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D2353" w14:textId="427DAF94" w:rsidR="00FF7593" w:rsidRPr="00D1615C" w:rsidRDefault="00FF7593" w:rsidP="00FF7593">
      <w:pPr>
        <w:widowControl w:val="0"/>
        <w:tabs>
          <w:tab w:val="right" w:pos="9639"/>
        </w:tabs>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6F4779">
        <w:rPr>
          <w:rFonts w:ascii="Arial" w:eastAsia="MS Mincho" w:hAnsi="Arial"/>
          <w:b/>
          <w:sz w:val="24"/>
          <w:szCs w:val="24"/>
        </w:rPr>
        <w:t>9</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w:t>
      </w:r>
      <w:r w:rsidR="005F607F">
        <w:rPr>
          <w:rFonts w:ascii="Arial" w:eastAsia="MS Mincho" w:hAnsi="Arial"/>
          <w:b/>
          <w:bCs/>
          <w:sz w:val="24"/>
          <w:szCs w:val="24"/>
        </w:rPr>
        <w:t>30627</w:t>
      </w:r>
    </w:p>
    <w:p w14:paraId="6D710D0E" w14:textId="4EF255FA" w:rsidR="00FF7593" w:rsidRPr="00221850" w:rsidRDefault="005F607F" w:rsidP="00FF7593">
      <w:pPr>
        <w:widowControl w:val="0"/>
        <w:tabs>
          <w:tab w:val="right" w:pos="9639"/>
        </w:tabs>
        <w:rPr>
          <w:rFonts w:ascii="Arial" w:hAnsi="Arial" w:cs="Arial"/>
          <w:b/>
          <w:noProof/>
          <w:color w:val="000000"/>
          <w:sz w:val="24"/>
          <w:szCs w:val="24"/>
        </w:rPr>
      </w:pPr>
      <w:r>
        <w:rPr>
          <w:rFonts w:ascii="Arial" w:hAnsi="Arial" w:cs="Arial"/>
          <w:b/>
          <w:noProof/>
          <w:color w:val="000000"/>
          <w:sz w:val="24"/>
          <w:szCs w:val="24"/>
        </w:rPr>
        <w:t>Athe</w:t>
      </w:r>
      <w:r w:rsidR="006F4779">
        <w:rPr>
          <w:rFonts w:ascii="Arial" w:hAnsi="Arial" w:cs="Arial"/>
          <w:b/>
          <w:noProof/>
          <w:color w:val="000000"/>
          <w:sz w:val="24"/>
          <w:szCs w:val="24"/>
        </w:rPr>
        <w:t>ns</w:t>
      </w:r>
      <w:r w:rsidR="00416F3B" w:rsidRPr="00416F3B">
        <w:rPr>
          <w:rFonts w:ascii="Arial" w:hAnsi="Arial" w:cs="Arial"/>
          <w:b/>
          <w:noProof/>
          <w:color w:val="000000"/>
          <w:sz w:val="24"/>
          <w:szCs w:val="24"/>
        </w:rPr>
        <w:t xml:space="preserve">, </w:t>
      </w:r>
      <w:r w:rsidR="00404F7F">
        <w:rPr>
          <w:rFonts w:ascii="Arial" w:hAnsi="Arial" w:cs="Arial"/>
          <w:b/>
          <w:noProof/>
          <w:color w:val="000000"/>
          <w:sz w:val="24"/>
          <w:szCs w:val="24"/>
        </w:rPr>
        <w:t>GR</w:t>
      </w:r>
      <w:r w:rsidR="00FF7593">
        <w:rPr>
          <w:rFonts w:ascii="Arial" w:hAnsi="Arial" w:cs="Arial"/>
          <w:b/>
          <w:noProof/>
          <w:color w:val="000000"/>
          <w:sz w:val="24"/>
          <w:szCs w:val="24"/>
        </w:rPr>
        <w:t xml:space="preserve">, </w:t>
      </w:r>
      <w:r w:rsidR="006F4779">
        <w:rPr>
          <w:rFonts w:ascii="Arial" w:hAnsi="Arial" w:cs="Arial"/>
          <w:b/>
          <w:noProof/>
          <w:color w:val="000000"/>
          <w:sz w:val="24"/>
          <w:szCs w:val="24"/>
        </w:rPr>
        <w:t>27</w:t>
      </w:r>
      <w:r w:rsidR="006F4779" w:rsidRPr="006F4779">
        <w:rPr>
          <w:rFonts w:ascii="Arial" w:hAnsi="Arial" w:cs="Arial"/>
          <w:b/>
          <w:noProof/>
          <w:color w:val="000000"/>
          <w:sz w:val="24"/>
          <w:szCs w:val="24"/>
          <w:vertAlign w:val="superscript"/>
        </w:rPr>
        <w:t>th</w:t>
      </w:r>
      <w:r w:rsidR="006F4779">
        <w:rPr>
          <w:rFonts w:ascii="Arial" w:hAnsi="Arial" w:cs="Arial"/>
          <w:b/>
          <w:noProof/>
          <w:color w:val="000000"/>
          <w:sz w:val="24"/>
          <w:szCs w:val="24"/>
        </w:rPr>
        <w:t xml:space="preserve"> Feb</w:t>
      </w:r>
      <w:r w:rsidR="00FF7593" w:rsidRPr="00D1615C">
        <w:rPr>
          <w:rFonts w:ascii="Arial" w:hAnsi="Arial" w:cs="Arial"/>
          <w:b/>
          <w:noProof/>
          <w:color w:val="000000"/>
          <w:sz w:val="24"/>
          <w:szCs w:val="24"/>
        </w:rPr>
        <w:t xml:space="preserve"> –</w:t>
      </w:r>
      <w:r w:rsidR="00FF7593">
        <w:rPr>
          <w:rFonts w:ascii="Arial" w:hAnsi="Arial" w:cs="Arial"/>
          <w:b/>
          <w:noProof/>
          <w:color w:val="000000"/>
          <w:sz w:val="24"/>
          <w:szCs w:val="24"/>
        </w:rPr>
        <w:t xml:space="preserve"> </w:t>
      </w:r>
      <w:r w:rsidR="006F4779">
        <w:rPr>
          <w:rFonts w:ascii="Arial" w:hAnsi="Arial" w:cs="Arial"/>
          <w:b/>
          <w:noProof/>
          <w:color w:val="000000"/>
          <w:sz w:val="24"/>
          <w:szCs w:val="24"/>
        </w:rPr>
        <w:t>3</w:t>
      </w:r>
      <w:r w:rsidR="006F4779" w:rsidRPr="006F4779">
        <w:rPr>
          <w:rFonts w:ascii="Arial" w:hAnsi="Arial" w:cs="Arial"/>
          <w:b/>
          <w:noProof/>
          <w:color w:val="000000"/>
          <w:sz w:val="24"/>
          <w:szCs w:val="24"/>
          <w:vertAlign w:val="superscript"/>
        </w:rPr>
        <w:t>rd</w:t>
      </w:r>
      <w:r w:rsidR="006F4779">
        <w:rPr>
          <w:rFonts w:ascii="Arial" w:hAnsi="Arial" w:cs="Arial"/>
          <w:b/>
          <w:noProof/>
          <w:color w:val="000000"/>
          <w:sz w:val="24"/>
          <w:szCs w:val="24"/>
        </w:rPr>
        <w:t xml:space="preserve"> Mar</w:t>
      </w:r>
      <w:r w:rsidR="00FF7593" w:rsidRPr="00D1615C">
        <w:rPr>
          <w:rFonts w:ascii="Arial" w:hAnsi="Arial" w:cs="Arial"/>
          <w:b/>
          <w:noProof/>
          <w:color w:val="000000"/>
          <w:sz w:val="24"/>
          <w:szCs w:val="24"/>
        </w:rPr>
        <w:t>, 20</w:t>
      </w:r>
      <w:r w:rsidR="00FF7593">
        <w:rPr>
          <w:rFonts w:ascii="Arial" w:hAnsi="Arial" w:cs="Arial"/>
          <w:b/>
          <w:noProof/>
          <w:color w:val="000000"/>
          <w:sz w:val="24"/>
          <w:szCs w:val="24"/>
        </w:rPr>
        <w:t>2</w:t>
      </w:r>
      <w:r w:rsidR="006F4779">
        <w:rPr>
          <w:rFonts w:ascii="Arial" w:hAnsi="Arial" w:cs="Arial"/>
          <w:b/>
          <w:noProof/>
          <w:color w:val="000000"/>
          <w:sz w:val="24"/>
          <w:szCs w:val="24"/>
        </w:rPr>
        <w:t>3</w:t>
      </w:r>
      <w:r w:rsidR="00FF7593">
        <w:rPr>
          <w:i/>
          <w:lang w:eastAsia="ko-KR"/>
        </w:rPr>
        <w:tab/>
      </w:r>
      <w:r w:rsidR="00FF7593" w:rsidRPr="1560FB07">
        <w:rPr>
          <w:i/>
          <w:iCs/>
          <w:sz w:val="11"/>
          <w:szCs w:val="11"/>
          <w:lang w:eastAsia="ko-KR"/>
        </w:rPr>
        <w:t xml:space="preserve"> </w:t>
      </w:r>
    </w:p>
    <w:p w14:paraId="1AA0DE9B" w14:textId="77777777" w:rsidR="00FF7593" w:rsidRDefault="00FF7593" w:rsidP="0049323B">
      <w:pPr>
        <w:pStyle w:val="CRCoverPage"/>
        <w:rPr>
          <w:rFonts w:cs="Arial"/>
          <w:b/>
          <w:bCs/>
          <w:sz w:val="24"/>
          <w:lang w:val="en-US"/>
        </w:rPr>
      </w:pPr>
    </w:p>
    <w:p w14:paraId="697CC998" w14:textId="6CE33DCA" w:rsidR="0049323B" w:rsidRPr="009B04CE" w:rsidRDefault="0049323B" w:rsidP="0049323B">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Pr="00D042B7">
        <w:rPr>
          <w:rFonts w:eastAsia="SimSun" w:cs="Arial"/>
          <w:b/>
          <w:bCs/>
          <w:sz w:val="24"/>
          <w:lang w:val="en-US"/>
        </w:rPr>
        <w:t>1</w:t>
      </w:r>
      <w:r>
        <w:rPr>
          <w:rFonts w:eastAsia="SimSun" w:cs="Arial"/>
          <w:b/>
          <w:bCs/>
          <w:sz w:val="24"/>
          <w:lang w:val="en-US"/>
        </w:rPr>
        <w:t>2</w:t>
      </w:r>
      <w:r w:rsidRPr="00D042B7">
        <w:rPr>
          <w:rFonts w:eastAsia="SimSun" w:cs="Arial"/>
          <w:b/>
          <w:bCs/>
          <w:sz w:val="24"/>
          <w:lang w:val="en-US"/>
        </w:rPr>
        <w:t>.</w:t>
      </w:r>
      <w:r>
        <w:rPr>
          <w:rFonts w:eastAsia="SimSun" w:cs="Arial"/>
          <w:b/>
          <w:bCs/>
          <w:sz w:val="24"/>
          <w:lang w:val="en-US"/>
        </w:rPr>
        <w:t>2.</w:t>
      </w:r>
      <w:r w:rsidR="00C079C8">
        <w:rPr>
          <w:rFonts w:eastAsia="SimSun" w:cs="Arial"/>
          <w:b/>
          <w:bCs/>
          <w:sz w:val="24"/>
          <w:lang w:val="en-US"/>
        </w:rPr>
        <w:t>2</w:t>
      </w:r>
      <w:r w:rsidR="00220D68">
        <w:rPr>
          <w:rFonts w:eastAsia="SimSun" w:cs="Arial"/>
          <w:b/>
          <w:bCs/>
          <w:sz w:val="24"/>
          <w:lang w:val="en-US"/>
        </w:rPr>
        <w:t>.</w:t>
      </w:r>
      <w:r w:rsidR="00325FC9">
        <w:rPr>
          <w:rFonts w:eastAsia="SimSun" w:cs="Arial"/>
          <w:b/>
          <w:bCs/>
          <w:sz w:val="24"/>
          <w:lang w:val="en-US"/>
        </w:rPr>
        <w:t>3</w:t>
      </w:r>
    </w:p>
    <w:p w14:paraId="3DAB9295" w14:textId="4393D4D3" w:rsidR="00B5436B" w:rsidRPr="009B04CE" w:rsidRDefault="00B5436B" w:rsidP="00B5436B">
      <w:pPr>
        <w:pStyle w:val="CRCoverPage"/>
        <w:rPr>
          <w:rFonts w:eastAsia="SimSun" w:cs="Arial"/>
          <w:b/>
          <w:bCs/>
          <w:sz w:val="24"/>
          <w:lang w:val="en-US"/>
        </w:rPr>
      </w:pPr>
      <w:r>
        <w:rPr>
          <w:rFonts w:cs="Arial"/>
          <w:b/>
          <w:bCs/>
          <w:sz w:val="24"/>
          <w:lang w:val="en-US"/>
        </w:rPr>
        <w:t>Source</w:t>
      </w:r>
      <w:r w:rsidRPr="008E2FBE">
        <w:rPr>
          <w:rFonts w:cs="Arial"/>
          <w:b/>
          <w:bCs/>
          <w:sz w:val="24"/>
          <w:lang w:val="en-US"/>
        </w:rPr>
        <w:t>:</w:t>
      </w:r>
      <w:r w:rsidRPr="008E2FBE">
        <w:rPr>
          <w:rFonts w:cs="Arial"/>
          <w:b/>
          <w:bCs/>
          <w:sz w:val="24"/>
          <w:lang w:val="en-US"/>
        </w:rPr>
        <w:tab/>
      </w:r>
      <w:r w:rsidRPr="008E2FBE">
        <w:rPr>
          <w:rFonts w:cs="Arial"/>
          <w:b/>
          <w:bCs/>
          <w:sz w:val="24"/>
          <w:lang w:val="en-US"/>
        </w:rPr>
        <w:tab/>
      </w:r>
      <w:r>
        <w:rPr>
          <w:rFonts w:cs="Arial"/>
          <w:b/>
          <w:bCs/>
          <w:sz w:val="24"/>
          <w:lang w:val="en-US"/>
        </w:rPr>
        <w:tab/>
      </w:r>
      <w:r>
        <w:rPr>
          <w:rFonts w:cs="Arial"/>
          <w:b/>
          <w:bCs/>
          <w:sz w:val="24"/>
          <w:lang w:val="en-US"/>
        </w:rPr>
        <w:tab/>
      </w:r>
      <w:r w:rsidRPr="00242FBB">
        <w:rPr>
          <w:rFonts w:cs="Arial"/>
          <w:b/>
          <w:bCs/>
          <w:sz w:val="24"/>
        </w:rPr>
        <w:t>Intel</w:t>
      </w:r>
      <w:r w:rsidRPr="00242FBB">
        <w:rPr>
          <w:rFonts w:cs="Arial"/>
          <w:b/>
          <w:sz w:val="24"/>
        </w:rPr>
        <w:t xml:space="preserve"> Corporation</w:t>
      </w:r>
    </w:p>
    <w:p w14:paraId="2C0E9612" w14:textId="2AB03135" w:rsidR="0049323B" w:rsidRPr="00D042B7" w:rsidRDefault="0049323B" w:rsidP="00565C18">
      <w:pPr>
        <w:tabs>
          <w:tab w:val="left" w:pos="1985"/>
        </w:tabs>
        <w:spacing w:after="120"/>
        <w:ind w:left="1971" w:hangingChars="818" w:hanging="1971"/>
        <w:rPr>
          <w:rFonts w:ascii="Arial" w:hAnsi="Arial" w:cs="Arial"/>
          <w:b/>
          <w:sz w:val="24"/>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Discussion on </w:t>
      </w:r>
      <w:r w:rsidR="002B7BDF">
        <w:rPr>
          <w:rFonts w:ascii="Arial" w:hAnsi="Arial" w:cs="Arial"/>
          <w:b/>
          <w:bCs/>
          <w:sz w:val="24"/>
        </w:rPr>
        <w:t>energy efficiency</w:t>
      </w:r>
    </w:p>
    <w:p w14:paraId="469FF5FF" w14:textId="77777777" w:rsidR="0049323B" w:rsidRPr="00242FBB" w:rsidRDefault="0049323B" w:rsidP="0049323B">
      <w:pPr>
        <w:rPr>
          <w:rFonts w:ascii="Arial" w:hAnsi="Arial" w:cs="Arial"/>
          <w:b/>
          <w:sz w:val="24"/>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46658D15" w14:textId="3A28A29C" w:rsidR="005027F5" w:rsidRDefault="00D43B8D" w:rsidP="002B7BDF">
      <w:pPr>
        <w:overflowPunct w:val="0"/>
        <w:autoSpaceDE w:val="0"/>
        <w:autoSpaceDN w:val="0"/>
        <w:adjustRightInd w:val="0"/>
        <w:spacing w:before="0" w:after="180"/>
        <w:textAlignment w:val="baseline"/>
        <w:rPr>
          <w:rFonts w:eastAsia="SimSun" w:cs="Times New Roman"/>
          <w:szCs w:val="20"/>
        </w:rPr>
      </w:pPr>
      <w:r w:rsidRPr="008C16BE">
        <w:rPr>
          <w:rFonts w:eastAsia="SimSun" w:cs="Times New Roman"/>
          <w:szCs w:val="20"/>
        </w:rPr>
        <w:t xml:space="preserve">During </w:t>
      </w:r>
      <w:r w:rsidR="00601C39">
        <w:rPr>
          <w:rFonts w:eastAsia="SimSun" w:cs="Times New Roman"/>
          <w:szCs w:val="20"/>
        </w:rPr>
        <w:t xml:space="preserve">the last </w:t>
      </w:r>
      <w:r w:rsidR="00B0579C">
        <w:rPr>
          <w:rFonts w:eastAsia="SimSun" w:cs="Times New Roman"/>
          <w:szCs w:val="20"/>
        </w:rPr>
        <w:t>RAN3 #</w:t>
      </w:r>
      <w:r w:rsidR="002B7BDF">
        <w:rPr>
          <w:rFonts w:eastAsia="SimSun" w:cs="Times New Roman"/>
          <w:szCs w:val="20"/>
        </w:rPr>
        <w:t>118</w:t>
      </w:r>
      <w:r w:rsidR="00B0579C">
        <w:rPr>
          <w:rFonts w:eastAsia="SimSun" w:cs="Times New Roman"/>
          <w:szCs w:val="20"/>
        </w:rPr>
        <w:t xml:space="preserve"> meeting, </w:t>
      </w:r>
      <w:r w:rsidR="00601C39">
        <w:rPr>
          <w:rFonts w:eastAsia="SimSun" w:cs="Times New Roman"/>
          <w:szCs w:val="20"/>
        </w:rPr>
        <w:t xml:space="preserve">the </w:t>
      </w:r>
      <w:r w:rsidR="005027F5">
        <w:rPr>
          <w:rFonts w:eastAsia="SimSun" w:cs="Times New Roman"/>
          <w:szCs w:val="20"/>
        </w:rPr>
        <w:t xml:space="preserve">following </w:t>
      </w:r>
      <w:r w:rsidR="00623427">
        <w:rPr>
          <w:rFonts w:eastAsia="SimSun" w:cs="Times New Roman"/>
          <w:szCs w:val="20"/>
        </w:rPr>
        <w:t xml:space="preserve">agreements and </w:t>
      </w:r>
      <w:r w:rsidR="00EB67E9">
        <w:rPr>
          <w:rFonts w:eastAsia="SimSun" w:cs="Times New Roman"/>
          <w:szCs w:val="20"/>
        </w:rPr>
        <w:t>FFS</w:t>
      </w:r>
      <w:r w:rsidR="005027F5">
        <w:rPr>
          <w:rFonts w:eastAsia="SimSun" w:cs="Times New Roman"/>
          <w:szCs w:val="20"/>
        </w:rPr>
        <w:t xml:space="preserve"> </w:t>
      </w:r>
      <w:r w:rsidR="00601C39">
        <w:rPr>
          <w:rFonts w:eastAsia="SimSun" w:cs="Times New Roman"/>
          <w:szCs w:val="20"/>
        </w:rPr>
        <w:t xml:space="preserve">were </w:t>
      </w:r>
      <w:r w:rsidR="005027F5">
        <w:rPr>
          <w:rFonts w:eastAsia="SimSun" w:cs="Times New Roman"/>
          <w:szCs w:val="20"/>
        </w:rPr>
        <w:t>captured:</w:t>
      </w:r>
    </w:p>
    <w:p w14:paraId="7DDC8828" w14:textId="77777777" w:rsidR="00EE5BCC" w:rsidRPr="00A72C35" w:rsidRDefault="00EE5BCC" w:rsidP="00EE5BCC">
      <w:pPr>
        <w:rPr>
          <w:rFonts w:ascii="Calibri" w:eastAsia="DengXian" w:hAnsi="Calibri" w:cs="Calibri"/>
          <w:i/>
          <w:color w:val="FF0000"/>
          <w:kern w:val="2"/>
          <w:sz w:val="16"/>
          <w:szCs w:val="16"/>
          <w:lang w:eastAsia="en-US"/>
        </w:rPr>
      </w:pPr>
      <w:r w:rsidRPr="00A72C35">
        <w:rPr>
          <w:rFonts w:ascii="Calibri" w:hAnsi="Calibri" w:cs="Calibri"/>
          <w:i/>
          <w:iCs/>
          <w:color w:val="00B050"/>
          <w:kern w:val="2"/>
          <w:sz w:val="16"/>
          <w:szCs w:val="16"/>
        </w:rPr>
        <w:t xml:space="preserve">WA: Take the EE defined in SA5 as the baseline for the energy efficiency of a </w:t>
      </w:r>
      <w:proofErr w:type="spellStart"/>
      <w:r w:rsidRPr="00A72C35">
        <w:rPr>
          <w:rFonts w:ascii="Calibri" w:hAnsi="Calibri" w:cs="Calibri"/>
          <w:i/>
          <w:iCs/>
          <w:color w:val="00B050"/>
          <w:kern w:val="2"/>
          <w:sz w:val="16"/>
          <w:szCs w:val="16"/>
        </w:rPr>
        <w:t>gNB</w:t>
      </w:r>
      <w:proofErr w:type="spellEnd"/>
      <w:r w:rsidRPr="00A72C35">
        <w:rPr>
          <w:rFonts w:ascii="Calibri" w:hAnsi="Calibri" w:cs="Calibri"/>
          <w:i/>
          <w:iCs/>
          <w:color w:val="00B050"/>
          <w:kern w:val="2"/>
          <w:sz w:val="16"/>
          <w:szCs w:val="16"/>
        </w:rPr>
        <w:t xml:space="preserve">. </w:t>
      </w:r>
      <w:r w:rsidRPr="00A72C35">
        <w:rPr>
          <w:rFonts w:ascii="Calibri" w:eastAsia="DengXian" w:hAnsi="Calibri" w:cs="Calibri"/>
          <w:i/>
          <w:color w:val="FF0000"/>
          <w:kern w:val="2"/>
          <w:sz w:val="16"/>
          <w:szCs w:val="16"/>
          <w:lang w:eastAsia="en-US"/>
        </w:rPr>
        <w:t>What to be transfer</w:t>
      </w:r>
      <w:r>
        <w:rPr>
          <w:rFonts w:ascii="Calibri" w:eastAsia="DengXian" w:hAnsi="Calibri" w:cs="Calibri"/>
          <w:i/>
          <w:color w:val="FF0000"/>
          <w:kern w:val="2"/>
          <w:sz w:val="16"/>
          <w:szCs w:val="16"/>
          <w:lang w:eastAsia="en-US"/>
        </w:rPr>
        <w:t>r</w:t>
      </w:r>
      <w:r w:rsidRPr="00A72C35">
        <w:rPr>
          <w:rFonts w:ascii="Calibri" w:eastAsia="DengXian" w:hAnsi="Calibri" w:cs="Calibri"/>
          <w:i/>
          <w:color w:val="FF0000"/>
          <w:kern w:val="2"/>
          <w:sz w:val="16"/>
          <w:szCs w:val="16"/>
          <w:lang w:eastAsia="en-US"/>
        </w:rPr>
        <w:t>ed between NG-RAN nodes is FFS.</w:t>
      </w:r>
    </w:p>
    <w:p w14:paraId="1060549B" w14:textId="77777777" w:rsidR="00EE5BCC" w:rsidRDefault="00EE5BCC" w:rsidP="00EE5BCC">
      <w:pPr>
        <w:rPr>
          <w:rFonts w:ascii="Calibri" w:eastAsia="DengXian" w:hAnsi="Calibri" w:cs="Calibri"/>
          <w:i/>
          <w:color w:val="FF0000"/>
          <w:kern w:val="2"/>
          <w:sz w:val="16"/>
          <w:szCs w:val="16"/>
          <w:lang w:eastAsia="en-US"/>
        </w:rPr>
      </w:pPr>
      <w:r w:rsidRPr="00A72C35">
        <w:rPr>
          <w:rFonts w:ascii="Calibri" w:eastAsia="DengXian" w:hAnsi="Calibri" w:cs="Calibri"/>
          <w:i/>
          <w:color w:val="FF0000"/>
          <w:kern w:val="2"/>
          <w:sz w:val="16"/>
          <w:szCs w:val="16"/>
          <w:lang w:eastAsia="en-US"/>
        </w:rPr>
        <w:t>Predicted Energy Efficiency is exchanged between NG-RAN node?</w:t>
      </w:r>
    </w:p>
    <w:p w14:paraId="5A9A6B57" w14:textId="77777777" w:rsidR="00EE5BCC" w:rsidRPr="000A3D32" w:rsidRDefault="00EE5BCC" w:rsidP="00EE5BCC">
      <w:pPr>
        <w:rPr>
          <w:rFonts w:ascii="Calibri" w:eastAsia="DengXian" w:hAnsi="Calibri" w:cs="Calibri"/>
          <w:i/>
          <w:color w:val="FF0000"/>
          <w:kern w:val="2"/>
          <w:sz w:val="16"/>
          <w:szCs w:val="16"/>
          <w:lang w:eastAsia="en-US"/>
        </w:rPr>
      </w:pPr>
      <w:r w:rsidRPr="000A3D32">
        <w:rPr>
          <w:rFonts w:ascii="Calibri" w:eastAsia="DengXian" w:hAnsi="Calibri" w:cs="Calibri"/>
          <w:i/>
          <w:color w:val="FF0000"/>
          <w:kern w:val="2"/>
          <w:sz w:val="16"/>
          <w:szCs w:val="16"/>
          <w:lang w:eastAsia="en-US"/>
        </w:rPr>
        <w:t>FFS on how to calculate this EE, and which of the following 4 options should be adopted:</w:t>
      </w:r>
    </w:p>
    <w:p w14:paraId="7114C8D0" w14:textId="77777777" w:rsidR="00EE5BCC" w:rsidRPr="000A3D32" w:rsidRDefault="00EE5BCC" w:rsidP="00EE5BCC">
      <w:pPr>
        <w:rPr>
          <w:rFonts w:ascii="Calibri" w:eastAsia="DengXian" w:hAnsi="Calibri" w:cs="Calibri"/>
          <w:i/>
          <w:color w:val="FF0000"/>
          <w:kern w:val="2"/>
          <w:sz w:val="16"/>
          <w:szCs w:val="16"/>
          <w:lang w:eastAsia="en-US"/>
        </w:rPr>
      </w:pPr>
      <w:bookmarkStart w:id="1" w:name="_Hlk127458910"/>
      <w:r w:rsidRPr="000A3D32">
        <w:rPr>
          <w:rFonts w:ascii="Calibri" w:eastAsia="DengXian" w:hAnsi="Calibri" w:cs="Calibri"/>
          <w:i/>
          <w:color w:val="FF0000"/>
          <w:kern w:val="2"/>
          <w:sz w:val="16"/>
          <w:szCs w:val="16"/>
          <w:lang w:eastAsia="en-US"/>
        </w:rPr>
        <w:t>Option 1: Indicating the value of the ratio of data volume over energy consumption directly</w:t>
      </w:r>
    </w:p>
    <w:p w14:paraId="4568B618" w14:textId="77777777" w:rsidR="00EE5BCC" w:rsidRPr="000A3D32" w:rsidRDefault="00EE5BCC" w:rsidP="00EE5BCC">
      <w:pPr>
        <w:rPr>
          <w:rFonts w:ascii="Calibri" w:eastAsia="DengXian" w:hAnsi="Calibri" w:cs="Calibri"/>
          <w:i/>
          <w:color w:val="FF0000"/>
          <w:kern w:val="2"/>
          <w:sz w:val="16"/>
          <w:szCs w:val="16"/>
          <w:lang w:eastAsia="en-US"/>
        </w:rPr>
      </w:pPr>
      <w:r w:rsidRPr="000A3D32">
        <w:rPr>
          <w:rFonts w:ascii="Calibri" w:eastAsia="DengXian" w:hAnsi="Calibri" w:cs="Calibri"/>
          <w:i/>
          <w:color w:val="FF0000"/>
          <w:kern w:val="2"/>
          <w:sz w:val="16"/>
          <w:szCs w:val="16"/>
          <w:lang w:eastAsia="en-US"/>
        </w:rPr>
        <w:t>Option 2: Define the EE metric in a more abstract way using a quantitative encoding, e.g., using EE values on a linear scale from 0 to 100.</w:t>
      </w:r>
    </w:p>
    <w:p w14:paraId="5D1E8B29" w14:textId="77777777" w:rsidR="00EE5BCC" w:rsidRPr="000A3D32" w:rsidRDefault="00EE5BCC" w:rsidP="00EE5BCC">
      <w:pPr>
        <w:rPr>
          <w:rFonts w:ascii="Calibri" w:eastAsia="DengXian" w:hAnsi="Calibri" w:cs="Calibri"/>
          <w:i/>
          <w:color w:val="FF0000"/>
          <w:kern w:val="2"/>
          <w:sz w:val="16"/>
          <w:szCs w:val="16"/>
          <w:lang w:eastAsia="en-US"/>
        </w:rPr>
      </w:pPr>
      <w:r w:rsidRPr="000A3D32">
        <w:rPr>
          <w:rFonts w:ascii="Calibri" w:eastAsia="DengXian" w:hAnsi="Calibri" w:cs="Calibri"/>
          <w:i/>
          <w:color w:val="FF0000"/>
          <w:kern w:val="2"/>
          <w:sz w:val="16"/>
          <w:szCs w:val="16"/>
          <w:lang w:eastAsia="en-US"/>
        </w:rPr>
        <w:t>Option 3: The metric of Energy Efficiency exchanged between NG-RAN nodes is an Energy Consumption related to an additional load. And exchanged EE metric between neighboring NG-RAN nodes is defined in the interval [0, 100].</w:t>
      </w:r>
    </w:p>
    <w:p w14:paraId="26866605" w14:textId="77777777" w:rsidR="00EE5BCC" w:rsidRDefault="00EE5BCC" w:rsidP="00EE5BCC">
      <w:pPr>
        <w:overflowPunct w:val="0"/>
        <w:autoSpaceDE w:val="0"/>
        <w:autoSpaceDN w:val="0"/>
        <w:adjustRightInd w:val="0"/>
        <w:spacing w:before="0" w:after="180"/>
        <w:textAlignment w:val="baseline"/>
        <w:rPr>
          <w:rFonts w:ascii="Calibri" w:eastAsia="DengXian" w:hAnsi="Calibri" w:cs="Calibri"/>
          <w:i/>
          <w:color w:val="FF0000"/>
          <w:kern w:val="2"/>
          <w:sz w:val="16"/>
          <w:szCs w:val="16"/>
          <w:lang w:eastAsia="en-US"/>
        </w:rPr>
      </w:pPr>
      <w:r w:rsidRPr="000A3D32">
        <w:rPr>
          <w:rFonts w:ascii="Calibri" w:eastAsia="DengXian" w:hAnsi="Calibri" w:cs="Calibri"/>
          <w:i/>
          <w:color w:val="FF0000"/>
          <w:kern w:val="2"/>
          <w:sz w:val="16"/>
          <w:szCs w:val="16"/>
          <w:lang w:eastAsia="en-US"/>
        </w:rPr>
        <w:t>Option 4: Deliver both data volume and energy consumption over RAN interfaces to let the requesting node calculate the overall DV and over EC of the specific area and thereby drive the overall EE.</w:t>
      </w:r>
    </w:p>
    <w:bookmarkEnd w:id="1"/>
    <w:p w14:paraId="41595F3F" w14:textId="2AC40B4B" w:rsidR="005027F5" w:rsidRPr="008C16BE" w:rsidRDefault="00935053" w:rsidP="00EE5BCC">
      <w:pPr>
        <w:overflowPunct w:val="0"/>
        <w:autoSpaceDE w:val="0"/>
        <w:autoSpaceDN w:val="0"/>
        <w:adjustRightInd w:val="0"/>
        <w:spacing w:before="0" w:after="180"/>
        <w:textAlignment w:val="baseline"/>
        <w:rPr>
          <w:rFonts w:eastAsia="SimSun" w:cs="Times New Roman"/>
          <w:szCs w:val="20"/>
        </w:rPr>
      </w:pPr>
      <w:r>
        <w:rPr>
          <w:rFonts w:eastAsia="SimSun" w:cs="Times New Roman"/>
          <w:szCs w:val="20"/>
        </w:rPr>
        <w:t xml:space="preserve">In this contribution, </w:t>
      </w:r>
      <w:r w:rsidR="00E942CC">
        <w:rPr>
          <w:rFonts w:eastAsia="SimSun" w:cs="Times New Roman"/>
          <w:szCs w:val="20"/>
        </w:rPr>
        <w:t xml:space="preserve">we further discuss </w:t>
      </w:r>
      <w:r w:rsidR="00593C6E">
        <w:rPr>
          <w:rFonts w:eastAsia="SimSun" w:cs="Times New Roman"/>
          <w:szCs w:val="20"/>
        </w:rPr>
        <w:t xml:space="preserve">the </w:t>
      </w:r>
      <w:r w:rsidR="00F63BB8">
        <w:rPr>
          <w:rFonts w:eastAsia="SimSun" w:cs="Times New Roman"/>
          <w:szCs w:val="20"/>
        </w:rPr>
        <w:t>stage</w:t>
      </w:r>
      <w:r w:rsidR="00374847">
        <w:rPr>
          <w:rFonts w:eastAsia="SimSun" w:cs="Times New Roman"/>
          <w:szCs w:val="20"/>
        </w:rPr>
        <w:t>-3 details of</w:t>
      </w:r>
      <w:r w:rsidR="0011598E">
        <w:rPr>
          <w:rFonts w:eastAsia="SimSun" w:cs="Times New Roman"/>
          <w:szCs w:val="20"/>
        </w:rPr>
        <w:t xml:space="preserve"> how to </w:t>
      </w:r>
      <w:r w:rsidR="00E2112F">
        <w:rPr>
          <w:rFonts w:eastAsia="SimSun" w:cs="Times New Roman"/>
          <w:szCs w:val="20"/>
        </w:rPr>
        <w:t xml:space="preserve">exchange </w:t>
      </w:r>
      <w:r w:rsidR="00EE5BCC">
        <w:rPr>
          <w:rFonts w:eastAsia="SimSun" w:cs="Times New Roman"/>
          <w:szCs w:val="20"/>
        </w:rPr>
        <w:t>energy efficiency</w:t>
      </w:r>
      <w:r w:rsidR="00374847">
        <w:rPr>
          <w:rFonts w:eastAsia="SimSun" w:cs="Times New Roman"/>
          <w:szCs w:val="20"/>
        </w:rPr>
        <w:t>.</w:t>
      </w:r>
    </w:p>
    <w:p w14:paraId="6E02CF0C" w14:textId="5C17581F" w:rsidR="00ED71A8" w:rsidRDefault="000D4C15" w:rsidP="00AB79E9">
      <w:pPr>
        <w:pStyle w:val="Heading1"/>
        <w:rPr>
          <w:rFonts w:eastAsia="SimSun"/>
          <w:lang w:val="en-US" w:eastAsia="zh-CN"/>
        </w:rPr>
      </w:pPr>
      <w:r>
        <w:rPr>
          <w:rFonts w:eastAsia="SimSun"/>
          <w:lang w:val="en-US" w:eastAsia="zh-CN"/>
        </w:rPr>
        <w:t>Discussion</w:t>
      </w:r>
    </w:p>
    <w:p w14:paraId="6A2AA467" w14:textId="0365044E" w:rsidR="00CA1EBC" w:rsidRDefault="00BF746D" w:rsidP="002B7BDF">
      <w:pPr>
        <w:spacing w:before="0" w:after="180"/>
        <w:rPr>
          <w:lang w:val="en-GB" w:eastAsia="en-US"/>
        </w:rPr>
      </w:pPr>
      <w:r>
        <w:rPr>
          <w:lang w:val="en-GB" w:eastAsia="en-US"/>
        </w:rPr>
        <w:t>There are two types of input info</w:t>
      </w:r>
      <w:r w:rsidR="00285544">
        <w:rPr>
          <w:lang w:val="en-GB" w:eastAsia="en-US"/>
        </w:rPr>
        <w:t xml:space="preserve">rmation used for AI/ML based use cases, </w:t>
      </w:r>
      <w:proofErr w:type="gramStart"/>
      <w:r w:rsidR="00285544">
        <w:rPr>
          <w:lang w:val="en-GB" w:eastAsia="en-US"/>
        </w:rPr>
        <w:t>i.e.</w:t>
      </w:r>
      <w:proofErr w:type="gramEnd"/>
      <w:r w:rsidR="00285544">
        <w:rPr>
          <w:lang w:val="en-GB" w:eastAsia="en-US"/>
        </w:rPr>
        <w:t xml:space="preserve"> current information and predicted information. </w:t>
      </w:r>
      <w:r w:rsidR="00E40178">
        <w:rPr>
          <w:lang w:val="en-GB" w:eastAsia="en-US"/>
        </w:rPr>
        <w:t xml:space="preserve">It was agreed in </w:t>
      </w:r>
      <w:r w:rsidR="002649BD">
        <w:rPr>
          <w:lang w:val="en-GB" w:eastAsia="en-US"/>
        </w:rPr>
        <w:t xml:space="preserve">the last </w:t>
      </w:r>
      <w:r w:rsidR="00E40178">
        <w:rPr>
          <w:lang w:val="en-GB" w:eastAsia="en-US"/>
        </w:rPr>
        <w:t xml:space="preserve">RAN3 #117e meeting that the predicted information </w:t>
      </w:r>
      <w:r w:rsidR="0015255F">
        <w:rPr>
          <w:lang w:val="en-GB" w:eastAsia="en-US"/>
        </w:rPr>
        <w:t>is</w:t>
      </w:r>
      <w:r w:rsidR="00E40178">
        <w:rPr>
          <w:lang w:val="en-GB" w:eastAsia="en-US"/>
        </w:rPr>
        <w:t xml:space="preserve"> carried over a new procedure. </w:t>
      </w:r>
      <w:r w:rsidR="00A237DF">
        <w:rPr>
          <w:lang w:val="en-GB" w:eastAsia="en-US"/>
        </w:rPr>
        <w:t xml:space="preserve">As captured </w:t>
      </w:r>
      <w:r w:rsidR="00A237DF" w:rsidRPr="008115E4">
        <w:rPr>
          <w:lang w:val="en-GB" w:eastAsia="en-US"/>
        </w:rPr>
        <w:t>in TR</w:t>
      </w:r>
      <w:r w:rsidR="00E32F24" w:rsidRPr="008115E4">
        <w:rPr>
          <w:lang w:val="en-GB" w:eastAsia="en-US"/>
        </w:rPr>
        <w:t xml:space="preserve"> </w:t>
      </w:r>
      <w:r w:rsidR="00A237DF" w:rsidRPr="008115E4">
        <w:rPr>
          <w:lang w:val="en-GB" w:eastAsia="en-US"/>
        </w:rPr>
        <w:t>37.817 [1],</w:t>
      </w:r>
      <w:r w:rsidR="00A237DF">
        <w:rPr>
          <w:lang w:val="en-GB" w:eastAsia="en-US"/>
        </w:rPr>
        <w:t xml:space="preserve"> except </w:t>
      </w:r>
      <w:r w:rsidR="0015255F">
        <w:rPr>
          <w:lang w:val="en-GB" w:eastAsia="en-US"/>
        </w:rPr>
        <w:t xml:space="preserve">the </w:t>
      </w:r>
      <w:r w:rsidR="00A237DF">
        <w:rPr>
          <w:lang w:val="en-GB" w:eastAsia="en-US"/>
        </w:rPr>
        <w:t xml:space="preserve">current resource status </w:t>
      </w:r>
      <w:r w:rsidR="00BA3727">
        <w:rPr>
          <w:lang w:val="en-GB" w:eastAsia="en-US"/>
        </w:rPr>
        <w:t xml:space="preserve">information, the current information also includes current energy efficiency. However, </w:t>
      </w:r>
      <w:r w:rsidR="00784FBC">
        <w:rPr>
          <w:lang w:val="en-GB" w:eastAsia="en-US"/>
        </w:rPr>
        <w:t>it</w:t>
      </w:r>
      <w:r w:rsidR="00CA1EBC">
        <w:rPr>
          <w:lang w:val="en-GB" w:eastAsia="en-US"/>
        </w:rPr>
        <w:t xml:space="preserve"> is still </w:t>
      </w:r>
      <w:r w:rsidR="00784FBC">
        <w:rPr>
          <w:lang w:val="en-GB" w:eastAsia="en-US"/>
        </w:rPr>
        <w:t xml:space="preserve">FFS how to </w:t>
      </w:r>
      <w:r w:rsidR="00332BD3">
        <w:rPr>
          <w:lang w:val="en-GB" w:eastAsia="en-US"/>
        </w:rPr>
        <w:t xml:space="preserve">exchange </w:t>
      </w:r>
      <w:r w:rsidR="0015255F">
        <w:rPr>
          <w:lang w:val="en-GB" w:eastAsia="en-US"/>
        </w:rPr>
        <w:t xml:space="preserve">the </w:t>
      </w:r>
      <w:r w:rsidR="00332BD3">
        <w:rPr>
          <w:lang w:val="en-GB" w:eastAsia="en-US"/>
        </w:rPr>
        <w:t xml:space="preserve">current energy efficiency over </w:t>
      </w:r>
      <w:proofErr w:type="spellStart"/>
      <w:r w:rsidR="00332BD3">
        <w:rPr>
          <w:lang w:val="en-GB" w:eastAsia="en-US"/>
        </w:rPr>
        <w:t>Xn</w:t>
      </w:r>
      <w:proofErr w:type="spellEnd"/>
      <w:r w:rsidR="00332BD3">
        <w:rPr>
          <w:lang w:val="en-GB" w:eastAsia="en-US"/>
        </w:rPr>
        <w:t xml:space="preserve"> interface.</w:t>
      </w:r>
    </w:p>
    <w:tbl>
      <w:tblPr>
        <w:tblStyle w:val="TableGrid"/>
        <w:tblW w:w="0" w:type="auto"/>
        <w:tblLook w:val="04A0" w:firstRow="1" w:lastRow="0" w:firstColumn="1" w:lastColumn="0" w:noHBand="0" w:noVBand="1"/>
      </w:tblPr>
      <w:tblGrid>
        <w:gridCol w:w="9629"/>
      </w:tblGrid>
      <w:tr w:rsidR="00784FBC" w14:paraId="1A7440D7" w14:textId="77777777" w:rsidTr="00784FBC">
        <w:tc>
          <w:tcPr>
            <w:tcW w:w="9629" w:type="dxa"/>
          </w:tcPr>
          <w:p w14:paraId="554385E3" w14:textId="55AB6519" w:rsidR="00784FBC" w:rsidRPr="00784FBC" w:rsidRDefault="00784FBC" w:rsidP="002B7BDF">
            <w:pPr>
              <w:spacing w:before="0"/>
              <w:rPr>
                <w:rFonts w:ascii="Calibri" w:eastAsia="DengXian" w:hAnsi="Calibri" w:cs="Calibri"/>
                <w:b/>
                <w:color w:val="0000FF"/>
                <w:sz w:val="18"/>
                <w:szCs w:val="18"/>
                <w:lang w:eastAsia="en-US"/>
              </w:rPr>
            </w:pPr>
            <w:r w:rsidRPr="0034409C">
              <w:rPr>
                <w:rFonts w:ascii="Calibri" w:eastAsia="DengXian" w:hAnsi="Calibri" w:cs="Calibri"/>
                <w:b/>
                <w:color w:val="0000FF"/>
                <w:sz w:val="18"/>
                <w:szCs w:val="18"/>
                <w:lang w:eastAsia="en-US"/>
              </w:rPr>
              <w:t xml:space="preserve">FFS on how </w:t>
            </w:r>
            <w:proofErr w:type="gramStart"/>
            <w:r w:rsidRPr="0034409C">
              <w:rPr>
                <w:rFonts w:ascii="Calibri" w:eastAsia="DengXian" w:hAnsi="Calibri" w:cs="Calibri"/>
                <w:b/>
                <w:color w:val="0000FF"/>
                <w:sz w:val="18"/>
                <w:szCs w:val="18"/>
                <w:lang w:eastAsia="en-US"/>
              </w:rPr>
              <w:t>is energy efficiency</w:t>
            </w:r>
            <w:proofErr w:type="gramEnd"/>
            <w:r w:rsidRPr="0034409C">
              <w:rPr>
                <w:rFonts w:ascii="Calibri" w:eastAsia="DengXian" w:hAnsi="Calibri" w:cs="Calibri"/>
                <w:b/>
                <w:color w:val="0000FF"/>
                <w:sz w:val="18"/>
                <w:szCs w:val="18"/>
                <w:lang w:eastAsia="en-US"/>
              </w:rPr>
              <w:t xml:space="preserve"> represented in the </w:t>
            </w:r>
            <w:proofErr w:type="spellStart"/>
            <w:r w:rsidRPr="0034409C">
              <w:rPr>
                <w:rFonts w:ascii="Calibri" w:eastAsia="DengXian" w:hAnsi="Calibri" w:cs="Calibri"/>
                <w:b/>
                <w:color w:val="0000FF"/>
                <w:sz w:val="18"/>
                <w:szCs w:val="18"/>
                <w:lang w:eastAsia="en-US"/>
              </w:rPr>
              <w:t>Xn</w:t>
            </w:r>
            <w:proofErr w:type="spellEnd"/>
            <w:r w:rsidRPr="0034409C">
              <w:rPr>
                <w:rFonts w:ascii="Calibri" w:eastAsia="DengXian" w:hAnsi="Calibri" w:cs="Calibri"/>
                <w:b/>
                <w:color w:val="0000FF"/>
                <w:sz w:val="18"/>
                <w:szCs w:val="18"/>
                <w:lang w:eastAsia="en-US"/>
              </w:rPr>
              <w:t xml:space="preserve"> message.</w:t>
            </w:r>
          </w:p>
        </w:tc>
      </w:tr>
    </w:tbl>
    <w:p w14:paraId="1F32DD9F" w14:textId="66C7867D" w:rsidR="00784FBC" w:rsidRDefault="00BC1179" w:rsidP="002B7BDF">
      <w:pPr>
        <w:spacing w:after="180"/>
        <w:rPr>
          <w:lang w:val="en-GB" w:eastAsia="en-US"/>
        </w:rPr>
      </w:pPr>
      <w:r>
        <w:rPr>
          <w:lang w:val="en-GB" w:eastAsia="en-US"/>
        </w:rPr>
        <w:t>O</w:t>
      </w:r>
      <w:r w:rsidR="0032646F">
        <w:rPr>
          <w:lang w:val="en-GB" w:eastAsia="en-US"/>
        </w:rPr>
        <w:t>ne possible way is to use the new procedure to carry current energy efficien</w:t>
      </w:r>
      <w:r w:rsidR="00F250C2">
        <w:rPr>
          <w:lang w:val="en-GB" w:eastAsia="en-US"/>
        </w:rPr>
        <w:t xml:space="preserve">cy information. It is noted that the information carried over the new procedure are mainly </w:t>
      </w:r>
      <w:r w:rsidR="002649BD">
        <w:rPr>
          <w:lang w:val="en-GB" w:eastAsia="en-US"/>
        </w:rPr>
        <w:t xml:space="preserve">for </w:t>
      </w:r>
      <w:r w:rsidR="00F250C2">
        <w:rPr>
          <w:lang w:val="en-GB" w:eastAsia="en-US"/>
        </w:rPr>
        <w:t>predicted information</w:t>
      </w:r>
      <w:r w:rsidR="005F3EF8">
        <w:rPr>
          <w:lang w:val="en-GB" w:eastAsia="en-US"/>
        </w:rPr>
        <w:t xml:space="preserve">. </w:t>
      </w:r>
      <w:r w:rsidR="002649BD">
        <w:rPr>
          <w:lang w:val="en-GB" w:eastAsia="en-US"/>
        </w:rPr>
        <w:t>And a</w:t>
      </w:r>
      <w:r w:rsidR="00BE40FB">
        <w:rPr>
          <w:lang w:val="en-GB" w:eastAsia="en-US"/>
        </w:rPr>
        <w:t xml:space="preserve">s discussed </w:t>
      </w:r>
      <w:r w:rsidR="006E054B">
        <w:rPr>
          <w:lang w:val="en-GB" w:eastAsia="en-US"/>
        </w:rPr>
        <w:t xml:space="preserve">in the companion </w:t>
      </w:r>
      <w:r w:rsidR="006E054B" w:rsidRPr="00C47606">
        <w:rPr>
          <w:lang w:val="en-GB" w:eastAsia="en-US"/>
        </w:rPr>
        <w:t>contribution [</w:t>
      </w:r>
      <w:r w:rsidR="009D6C85" w:rsidRPr="00C47606">
        <w:rPr>
          <w:lang w:val="en-GB" w:eastAsia="en-US"/>
        </w:rPr>
        <w:t>2</w:t>
      </w:r>
      <w:r w:rsidR="006E054B" w:rsidRPr="00C47606">
        <w:rPr>
          <w:lang w:val="en-GB" w:eastAsia="en-US"/>
        </w:rPr>
        <w:t>]</w:t>
      </w:r>
      <w:r w:rsidR="00BE40FB" w:rsidRPr="00C47606">
        <w:rPr>
          <w:lang w:val="en-GB" w:eastAsia="en-US"/>
        </w:rPr>
        <w:t>,</w:t>
      </w:r>
      <w:r w:rsidR="00BE40FB">
        <w:rPr>
          <w:lang w:val="en-GB" w:eastAsia="en-US"/>
        </w:rPr>
        <w:t xml:space="preserve"> </w:t>
      </w:r>
      <w:r w:rsidR="000C7FE7">
        <w:rPr>
          <w:lang w:val="en-GB" w:eastAsia="en-US"/>
        </w:rPr>
        <w:t>the sourc</w:t>
      </w:r>
      <w:r w:rsidR="0077448D">
        <w:rPr>
          <w:lang w:val="en-GB" w:eastAsia="en-US"/>
        </w:rPr>
        <w:t>e NG-RAN node needs to provi</w:t>
      </w:r>
      <w:r w:rsidR="0089770D">
        <w:rPr>
          <w:lang w:val="en-GB" w:eastAsia="en-US"/>
        </w:rPr>
        <w:t>de</w:t>
      </w:r>
      <w:r w:rsidR="00B25478">
        <w:rPr>
          <w:lang w:val="en-GB" w:eastAsia="en-US"/>
        </w:rPr>
        <w:t xml:space="preserve"> the timing information</w:t>
      </w:r>
      <w:r w:rsidR="00BF6EB1">
        <w:t>,</w:t>
      </w:r>
      <w:r w:rsidR="00B25478">
        <w:rPr>
          <w:lang w:val="en-GB" w:eastAsia="en-US"/>
        </w:rPr>
        <w:t xml:space="preserve"> in order to in</w:t>
      </w:r>
      <w:r w:rsidR="000756AB">
        <w:rPr>
          <w:lang w:val="en-GB" w:eastAsia="en-US"/>
        </w:rPr>
        <w:t xml:space="preserve">dicate which </w:t>
      </w:r>
      <w:proofErr w:type="gramStart"/>
      <w:r w:rsidR="000756AB">
        <w:rPr>
          <w:lang w:val="en-GB" w:eastAsia="en-US"/>
        </w:rPr>
        <w:t>time</w:t>
      </w:r>
      <w:proofErr w:type="gramEnd"/>
      <w:r w:rsidR="000756AB">
        <w:rPr>
          <w:lang w:val="en-GB" w:eastAsia="en-US"/>
        </w:rPr>
        <w:t xml:space="preserve"> </w:t>
      </w:r>
      <w:r w:rsidR="0015255F">
        <w:rPr>
          <w:lang w:val="en-GB" w:eastAsia="en-US"/>
        </w:rPr>
        <w:t>the</w:t>
      </w:r>
      <w:r w:rsidR="000756AB">
        <w:rPr>
          <w:lang w:val="en-GB" w:eastAsia="en-US"/>
        </w:rPr>
        <w:t xml:space="preserve"> prediction </w:t>
      </w:r>
      <w:r w:rsidR="002649BD">
        <w:rPr>
          <w:lang w:val="en-GB" w:eastAsia="en-US"/>
        </w:rPr>
        <w:t>should be valid</w:t>
      </w:r>
      <w:r w:rsidR="000756AB">
        <w:rPr>
          <w:lang w:val="en-GB" w:eastAsia="en-US"/>
        </w:rPr>
        <w:t xml:space="preserve">. </w:t>
      </w:r>
      <w:r w:rsidR="0015255F">
        <w:rPr>
          <w:lang w:val="en-GB" w:eastAsia="en-US"/>
        </w:rPr>
        <w:t>But s</w:t>
      </w:r>
      <w:r w:rsidR="002649BD">
        <w:rPr>
          <w:lang w:val="en-GB" w:eastAsia="en-US"/>
        </w:rPr>
        <w:t xml:space="preserve">uch </w:t>
      </w:r>
      <w:r w:rsidR="00C70CDC">
        <w:rPr>
          <w:lang w:val="en-GB" w:eastAsia="en-US"/>
        </w:rPr>
        <w:t xml:space="preserve">timing information is unnecessary </w:t>
      </w:r>
      <w:r w:rsidR="002649BD">
        <w:rPr>
          <w:lang w:val="en-GB" w:eastAsia="en-US"/>
        </w:rPr>
        <w:t xml:space="preserve">when </w:t>
      </w:r>
      <w:r w:rsidR="00D81D83">
        <w:rPr>
          <w:lang w:val="en-GB" w:eastAsia="en-US"/>
        </w:rPr>
        <w:t>requesting</w:t>
      </w:r>
      <w:r w:rsidR="00C70CDC">
        <w:rPr>
          <w:lang w:val="en-GB" w:eastAsia="en-US"/>
        </w:rPr>
        <w:t xml:space="preserve"> </w:t>
      </w:r>
      <w:r w:rsidR="002649BD">
        <w:rPr>
          <w:lang w:val="en-GB" w:eastAsia="en-US"/>
        </w:rPr>
        <w:t>"</w:t>
      </w:r>
      <w:r w:rsidR="00C70CDC">
        <w:rPr>
          <w:lang w:val="en-GB" w:eastAsia="en-US"/>
        </w:rPr>
        <w:t>current</w:t>
      </w:r>
      <w:r w:rsidR="002649BD">
        <w:rPr>
          <w:lang w:val="en-GB" w:eastAsia="en-US"/>
        </w:rPr>
        <w:t>"</w:t>
      </w:r>
      <w:r w:rsidR="00C70CDC">
        <w:rPr>
          <w:lang w:val="en-GB" w:eastAsia="en-US"/>
        </w:rPr>
        <w:t xml:space="preserve"> energy efficiency</w:t>
      </w:r>
      <w:r w:rsidR="00D81D83">
        <w:rPr>
          <w:lang w:val="en-GB" w:eastAsia="en-US"/>
        </w:rPr>
        <w:t>.</w:t>
      </w:r>
      <w:r w:rsidR="002649BD">
        <w:rPr>
          <w:lang w:val="en-GB" w:eastAsia="en-US"/>
        </w:rPr>
        <w:t xml:space="preserve"> From this sense, we don't need the Predicted Information Reporting procedure to retrieve the current energy efficiency from the </w:t>
      </w:r>
      <w:proofErr w:type="spellStart"/>
      <w:r w:rsidR="002649BD">
        <w:rPr>
          <w:lang w:val="en-GB" w:eastAsia="en-US"/>
        </w:rPr>
        <w:t>neighboring</w:t>
      </w:r>
      <w:proofErr w:type="spellEnd"/>
      <w:r w:rsidR="002649BD">
        <w:rPr>
          <w:lang w:val="en-GB" w:eastAsia="en-US"/>
        </w:rPr>
        <w:t xml:space="preserve"> nodes</w:t>
      </w:r>
      <w:r w:rsidR="00DE75EB">
        <w:rPr>
          <w:lang w:val="en-GB" w:eastAsia="en-US"/>
        </w:rPr>
        <w:t xml:space="preserve">. </w:t>
      </w:r>
    </w:p>
    <w:p w14:paraId="41BB8A10" w14:textId="4D95C223" w:rsidR="00E05363" w:rsidRDefault="00A36B8D" w:rsidP="002B7BDF">
      <w:pPr>
        <w:pStyle w:val="ProandOBs"/>
        <w:spacing w:before="0" w:after="180"/>
        <w:rPr>
          <w:lang w:val="en-GB" w:eastAsia="en-US"/>
        </w:rPr>
      </w:pPr>
      <w:r>
        <w:rPr>
          <w:lang w:val="en-GB" w:eastAsia="en-US"/>
        </w:rPr>
        <w:t>Observation</w:t>
      </w:r>
      <w:r w:rsidR="0015255F">
        <w:rPr>
          <w:lang w:val="en-GB" w:eastAsia="en-US"/>
        </w:rPr>
        <w:t xml:space="preserve"> </w:t>
      </w:r>
      <w:r w:rsidR="004F6462">
        <w:rPr>
          <w:lang w:val="en-GB" w:eastAsia="en-US"/>
        </w:rPr>
        <w:t>1</w:t>
      </w:r>
      <w:r>
        <w:rPr>
          <w:lang w:val="en-GB" w:eastAsia="en-US"/>
        </w:rPr>
        <w:t xml:space="preserve">: </w:t>
      </w:r>
      <w:r w:rsidR="00761961">
        <w:rPr>
          <w:lang w:val="en-GB" w:eastAsia="en-US"/>
        </w:rPr>
        <w:t xml:space="preserve">The Predicted Information Reporting procedure is not suitable to carry the “current” energy </w:t>
      </w:r>
      <w:r w:rsidR="00325FC9">
        <w:rPr>
          <w:lang w:val="en-GB" w:eastAsia="en-US"/>
        </w:rPr>
        <w:t>efficiency</w:t>
      </w:r>
      <w:r w:rsidR="00761961">
        <w:rPr>
          <w:lang w:val="en-GB" w:eastAsia="en-US"/>
        </w:rPr>
        <w:t xml:space="preserve"> from the </w:t>
      </w:r>
      <w:proofErr w:type="spellStart"/>
      <w:r w:rsidR="00761961">
        <w:rPr>
          <w:lang w:val="en-GB" w:eastAsia="en-US"/>
        </w:rPr>
        <w:t>neighboring</w:t>
      </w:r>
      <w:proofErr w:type="spellEnd"/>
      <w:r w:rsidR="00761961">
        <w:rPr>
          <w:lang w:val="en-GB" w:eastAsia="en-US"/>
        </w:rPr>
        <w:t xml:space="preserve"> nodes. At least, the time information carried by this procedure for the validity of prediction result is not applicable to the “current” information.</w:t>
      </w:r>
    </w:p>
    <w:p w14:paraId="6B92556A" w14:textId="254B85FC" w:rsidR="00165176" w:rsidRDefault="00E05363" w:rsidP="002B7BDF">
      <w:pPr>
        <w:spacing w:before="0" w:after="180"/>
        <w:rPr>
          <w:lang w:val="en-GB" w:eastAsia="en-US"/>
        </w:rPr>
      </w:pPr>
      <w:r>
        <w:rPr>
          <w:lang w:val="en-GB" w:eastAsia="en-US"/>
        </w:rPr>
        <w:t xml:space="preserve">Another way is to </w:t>
      </w:r>
      <w:r w:rsidR="00746241">
        <w:rPr>
          <w:lang w:val="en-GB" w:eastAsia="en-US"/>
        </w:rPr>
        <w:t>re</w:t>
      </w:r>
      <w:r w:rsidR="002649BD">
        <w:rPr>
          <w:lang w:val="en-GB" w:eastAsia="en-US"/>
        </w:rPr>
        <w:t>-</w:t>
      </w:r>
      <w:r w:rsidR="00746241">
        <w:rPr>
          <w:lang w:val="en-GB" w:eastAsia="en-US"/>
        </w:rPr>
        <w:t xml:space="preserve">use </w:t>
      </w:r>
      <w:r w:rsidR="002649BD">
        <w:rPr>
          <w:lang w:val="en-GB" w:eastAsia="en-US"/>
        </w:rPr>
        <w:t xml:space="preserve">the </w:t>
      </w:r>
      <w:r w:rsidR="00746241">
        <w:rPr>
          <w:lang w:val="en-GB" w:eastAsia="en-US"/>
        </w:rPr>
        <w:t xml:space="preserve">Resource Status </w:t>
      </w:r>
      <w:r w:rsidR="002649BD">
        <w:rPr>
          <w:lang w:val="en-GB" w:eastAsia="en-US"/>
        </w:rPr>
        <w:t xml:space="preserve">Reporting </w:t>
      </w:r>
      <w:r w:rsidR="00746241">
        <w:rPr>
          <w:lang w:val="en-GB" w:eastAsia="en-US"/>
        </w:rPr>
        <w:t xml:space="preserve">procedure. Similar as other </w:t>
      </w:r>
      <w:r w:rsidR="00AB29F8">
        <w:rPr>
          <w:lang w:val="en-GB" w:eastAsia="en-US"/>
        </w:rPr>
        <w:t xml:space="preserve">information carried in </w:t>
      </w:r>
      <w:r w:rsidR="002649BD">
        <w:rPr>
          <w:lang w:val="en-GB" w:eastAsia="en-US"/>
        </w:rPr>
        <w:t xml:space="preserve">the </w:t>
      </w:r>
      <w:r w:rsidR="00AB29F8">
        <w:rPr>
          <w:lang w:val="en-GB" w:eastAsia="en-US"/>
        </w:rPr>
        <w:t xml:space="preserve">Resource Status Update message, energy efficiency </w:t>
      </w:r>
      <w:r w:rsidR="002649BD">
        <w:rPr>
          <w:lang w:val="en-GB" w:eastAsia="en-US"/>
        </w:rPr>
        <w:t xml:space="preserve">can be seen as one </w:t>
      </w:r>
      <w:r w:rsidR="00AB29F8">
        <w:rPr>
          <w:lang w:val="en-GB" w:eastAsia="en-US"/>
        </w:rPr>
        <w:t>type of data</w:t>
      </w:r>
      <w:r w:rsidR="002649BD">
        <w:rPr>
          <w:lang w:val="en-GB" w:eastAsia="en-US"/>
        </w:rPr>
        <w:t xml:space="preserve"> </w:t>
      </w:r>
      <w:r w:rsidR="00AB29F8">
        <w:rPr>
          <w:lang w:val="en-GB" w:eastAsia="en-US"/>
        </w:rPr>
        <w:t>representing</w:t>
      </w:r>
      <w:r w:rsidR="002649BD">
        <w:rPr>
          <w:lang w:val="en-GB" w:eastAsia="en-US"/>
        </w:rPr>
        <w:t xml:space="preserve"> </w:t>
      </w:r>
      <w:r w:rsidR="0015255F">
        <w:rPr>
          <w:lang w:val="en-GB" w:eastAsia="en-US"/>
        </w:rPr>
        <w:t>the</w:t>
      </w:r>
      <w:r w:rsidR="00AB29F8">
        <w:rPr>
          <w:lang w:val="en-GB" w:eastAsia="en-US"/>
        </w:rPr>
        <w:t xml:space="preserve"> </w:t>
      </w:r>
      <w:proofErr w:type="gramStart"/>
      <w:r w:rsidR="00AB29F8">
        <w:rPr>
          <w:lang w:val="en-GB" w:eastAsia="en-US"/>
        </w:rPr>
        <w:t>current status</w:t>
      </w:r>
      <w:proofErr w:type="gramEnd"/>
      <w:r w:rsidR="00AB29F8">
        <w:rPr>
          <w:lang w:val="en-GB" w:eastAsia="en-US"/>
        </w:rPr>
        <w:t xml:space="preserve"> of a system. </w:t>
      </w:r>
      <w:r w:rsidR="002649BD">
        <w:rPr>
          <w:lang w:val="en-GB" w:eastAsia="en-US"/>
        </w:rPr>
        <w:t>O</w:t>
      </w:r>
      <w:r w:rsidR="007F7D63">
        <w:rPr>
          <w:lang w:val="en-GB" w:eastAsia="en-US"/>
        </w:rPr>
        <w:t>ne may argue that energy efficiency is not</w:t>
      </w:r>
      <w:r w:rsidR="00C61735">
        <w:rPr>
          <w:lang w:val="en-GB" w:eastAsia="en-US"/>
        </w:rPr>
        <w:t xml:space="preserve"> a</w:t>
      </w:r>
      <w:r w:rsidR="002649BD">
        <w:rPr>
          <w:lang w:val="en-GB" w:eastAsia="en-US"/>
        </w:rPr>
        <w:t>bout</w:t>
      </w:r>
      <w:r w:rsidR="00C61735">
        <w:rPr>
          <w:lang w:val="en-GB" w:eastAsia="en-US"/>
        </w:rPr>
        <w:t xml:space="preserve"> resource status.</w:t>
      </w:r>
      <w:r w:rsidR="00C06DE2">
        <w:rPr>
          <w:lang w:val="en-GB" w:eastAsia="en-US"/>
        </w:rPr>
        <w:t xml:space="preserve"> </w:t>
      </w:r>
      <w:r w:rsidR="002649BD">
        <w:rPr>
          <w:lang w:val="en-GB" w:eastAsia="en-US"/>
        </w:rPr>
        <w:t xml:space="preserve">However, as </w:t>
      </w:r>
      <w:r w:rsidR="00E32F24">
        <w:rPr>
          <w:lang w:val="en-GB" w:eastAsia="en-US"/>
        </w:rPr>
        <w:t xml:space="preserve">defined in </w:t>
      </w:r>
      <w:r w:rsidR="00E32F24" w:rsidRPr="004E619D">
        <w:rPr>
          <w:lang w:val="en-GB" w:eastAsia="en-US"/>
        </w:rPr>
        <w:t>TS 38.423 [</w:t>
      </w:r>
      <w:r w:rsidR="009D6C85">
        <w:rPr>
          <w:lang w:val="en-GB" w:eastAsia="en-US"/>
        </w:rPr>
        <w:t>3</w:t>
      </w:r>
      <w:r w:rsidR="00E32F24" w:rsidRPr="004E619D">
        <w:rPr>
          <w:lang w:val="en-GB" w:eastAsia="en-US"/>
        </w:rPr>
        <w:t>],</w:t>
      </w:r>
      <w:r w:rsidR="00E32F24">
        <w:rPr>
          <w:lang w:val="en-GB" w:eastAsia="en-US"/>
        </w:rPr>
        <w:t xml:space="preserve"> </w:t>
      </w:r>
      <w:r w:rsidR="002649BD">
        <w:rPr>
          <w:lang w:val="en-GB" w:eastAsia="en-US"/>
        </w:rPr>
        <w:t xml:space="preserve">the Resource Status Reporting </w:t>
      </w:r>
      <w:r w:rsidR="00F47C25">
        <w:rPr>
          <w:lang w:val="en-GB" w:eastAsia="en-US"/>
        </w:rPr>
        <w:t xml:space="preserve">procedure is used </w:t>
      </w:r>
      <w:r w:rsidR="00761961">
        <w:rPr>
          <w:lang w:val="en-GB" w:eastAsia="en-US"/>
        </w:rPr>
        <w:t>to provide the results of the requested “measurement”</w:t>
      </w:r>
      <w:r w:rsidR="002649BD">
        <w:rPr>
          <w:lang w:val="en-GB" w:eastAsia="en-US"/>
        </w:rPr>
        <w:t xml:space="preserve">, where </w:t>
      </w:r>
      <w:r w:rsidR="00761961">
        <w:rPr>
          <w:lang w:val="en-GB" w:eastAsia="en-US"/>
        </w:rPr>
        <w:t>the energy efficiency also falls into this category that the requested NG-RAN node needs to “measure”</w:t>
      </w:r>
      <w:r w:rsidR="00970C45">
        <w:rPr>
          <w:lang w:val="en-GB" w:eastAsia="en-US"/>
        </w:rPr>
        <w:t xml:space="preserve">. Based on </w:t>
      </w:r>
      <w:r w:rsidR="00CF69FA">
        <w:rPr>
          <w:lang w:val="en-GB" w:eastAsia="en-US"/>
        </w:rPr>
        <w:t xml:space="preserve">the information already supported by </w:t>
      </w:r>
      <w:r w:rsidR="002649BD">
        <w:rPr>
          <w:lang w:val="en-GB" w:eastAsia="en-US"/>
        </w:rPr>
        <w:t xml:space="preserve">the </w:t>
      </w:r>
      <w:r w:rsidR="00CF69FA">
        <w:rPr>
          <w:lang w:val="en-GB" w:eastAsia="en-US"/>
        </w:rPr>
        <w:t xml:space="preserve">Resource Status </w:t>
      </w:r>
      <w:r w:rsidR="002649BD">
        <w:rPr>
          <w:lang w:val="en-GB" w:eastAsia="en-US"/>
        </w:rPr>
        <w:t xml:space="preserve">Reporting </w:t>
      </w:r>
      <w:r w:rsidR="00CF69FA">
        <w:rPr>
          <w:lang w:val="en-GB" w:eastAsia="en-US"/>
        </w:rPr>
        <w:t xml:space="preserve">procedure, </w:t>
      </w:r>
      <w:proofErr w:type="gramStart"/>
      <w:r w:rsidR="00CF69FA">
        <w:rPr>
          <w:lang w:val="en-GB" w:eastAsia="en-US"/>
        </w:rPr>
        <w:t>e.g.</w:t>
      </w:r>
      <w:proofErr w:type="gramEnd"/>
      <w:r w:rsidR="00CF69FA">
        <w:rPr>
          <w:lang w:val="en-GB" w:eastAsia="en-US"/>
        </w:rPr>
        <w:t xml:space="preserve"> PRB, </w:t>
      </w:r>
      <w:r w:rsidR="005833A0">
        <w:rPr>
          <w:lang w:val="en-GB" w:eastAsia="en-US"/>
        </w:rPr>
        <w:t>TNL capacity, connection of active UEs, etc</w:t>
      </w:r>
      <w:r w:rsidR="002649BD">
        <w:rPr>
          <w:lang w:val="en-GB" w:eastAsia="en-US"/>
        </w:rPr>
        <w:t>.</w:t>
      </w:r>
      <w:r w:rsidR="005833A0">
        <w:rPr>
          <w:lang w:val="en-GB" w:eastAsia="en-US"/>
        </w:rPr>
        <w:t xml:space="preserve">, our understanding is that measurement can be any information </w:t>
      </w:r>
      <w:r w:rsidR="002649BD">
        <w:rPr>
          <w:lang w:val="en-GB" w:eastAsia="en-US"/>
        </w:rPr>
        <w:t xml:space="preserve">that can </w:t>
      </w:r>
      <w:r w:rsidR="00CD7856">
        <w:rPr>
          <w:lang w:val="en-GB" w:eastAsia="en-US"/>
        </w:rPr>
        <w:t xml:space="preserve">indicate </w:t>
      </w:r>
      <w:r w:rsidR="005833A0">
        <w:rPr>
          <w:lang w:val="en-GB" w:eastAsia="en-US"/>
        </w:rPr>
        <w:t xml:space="preserve">the capacity, </w:t>
      </w:r>
      <w:r w:rsidR="00CD7856">
        <w:rPr>
          <w:lang w:val="en-GB" w:eastAsia="en-US"/>
        </w:rPr>
        <w:t>real-time status</w:t>
      </w:r>
      <w:r w:rsidR="004457E2">
        <w:rPr>
          <w:lang w:val="en-GB" w:eastAsia="en-US"/>
        </w:rPr>
        <w:t>, and resource</w:t>
      </w:r>
      <w:r w:rsidR="00CD7856">
        <w:rPr>
          <w:lang w:val="en-GB" w:eastAsia="en-US"/>
        </w:rPr>
        <w:t xml:space="preserve"> </w:t>
      </w:r>
      <w:r w:rsidR="004457E2">
        <w:rPr>
          <w:lang w:val="en-GB" w:eastAsia="en-US"/>
        </w:rPr>
        <w:t>o</w:t>
      </w:r>
      <w:r w:rsidR="00CD7856">
        <w:rPr>
          <w:lang w:val="en-GB" w:eastAsia="en-US"/>
        </w:rPr>
        <w:t>f a</w:t>
      </w:r>
      <w:r w:rsidR="002649BD">
        <w:rPr>
          <w:lang w:val="en-GB" w:eastAsia="en-US"/>
        </w:rPr>
        <w:t>n</w:t>
      </w:r>
      <w:r w:rsidR="00CD7856">
        <w:rPr>
          <w:lang w:val="en-GB" w:eastAsia="en-US"/>
        </w:rPr>
        <w:t xml:space="preserve"> NG-RAN nod</w:t>
      </w:r>
      <w:r w:rsidR="00E07211">
        <w:rPr>
          <w:lang w:val="en-GB" w:eastAsia="en-US"/>
        </w:rPr>
        <w:t>e.</w:t>
      </w:r>
    </w:p>
    <w:p w14:paraId="20367C41" w14:textId="1F4F38DF" w:rsidR="00165176" w:rsidRDefault="002649BD" w:rsidP="002B7BDF">
      <w:pPr>
        <w:spacing w:before="0" w:after="180"/>
        <w:rPr>
          <w:lang w:val="en-GB" w:eastAsia="en-US"/>
        </w:rPr>
      </w:pPr>
      <w:r>
        <w:rPr>
          <w:lang w:val="en-GB" w:eastAsia="en-US"/>
        </w:rPr>
        <w:lastRenderedPageBreak/>
        <w:t xml:space="preserve">Moreover, as </w:t>
      </w:r>
      <w:r w:rsidR="00165176">
        <w:rPr>
          <w:lang w:val="en-GB" w:eastAsia="en-US"/>
        </w:rPr>
        <w:t xml:space="preserve">agreed in </w:t>
      </w:r>
      <w:r>
        <w:rPr>
          <w:lang w:val="en-GB" w:eastAsia="en-US"/>
        </w:rPr>
        <w:t xml:space="preserve">the last </w:t>
      </w:r>
      <w:r w:rsidR="00165176">
        <w:rPr>
          <w:lang w:val="en-GB" w:eastAsia="en-US"/>
        </w:rPr>
        <w:t xml:space="preserve">RAN3 #117bis-e meeting, energy efficiency </w:t>
      </w:r>
      <w:r w:rsidR="00F97868">
        <w:rPr>
          <w:lang w:val="en-GB" w:eastAsia="en-US"/>
        </w:rPr>
        <w:t>can reflect the energy consumption of a cell or a node.</w:t>
      </w:r>
    </w:p>
    <w:tbl>
      <w:tblPr>
        <w:tblStyle w:val="TableGrid"/>
        <w:tblW w:w="0" w:type="auto"/>
        <w:tblLook w:val="04A0" w:firstRow="1" w:lastRow="0" w:firstColumn="1" w:lastColumn="0" w:noHBand="0" w:noVBand="1"/>
      </w:tblPr>
      <w:tblGrid>
        <w:gridCol w:w="9629"/>
      </w:tblGrid>
      <w:tr w:rsidR="00F97868" w14:paraId="1DC223BF" w14:textId="77777777" w:rsidTr="00F97868">
        <w:tc>
          <w:tcPr>
            <w:tcW w:w="9629" w:type="dxa"/>
          </w:tcPr>
          <w:p w14:paraId="00B0E808" w14:textId="7FF7E51F" w:rsidR="00F97868" w:rsidRPr="00F97868" w:rsidRDefault="00F97868" w:rsidP="002B7BDF">
            <w:pPr>
              <w:spacing w:before="0"/>
              <w:rPr>
                <w:rFonts w:ascii="Calibri" w:eastAsia="DengXian" w:hAnsi="Calibri" w:cs="Calibri"/>
                <w:b/>
                <w:color w:val="008000"/>
                <w:sz w:val="18"/>
                <w:szCs w:val="18"/>
                <w:lang w:eastAsia="en-US"/>
              </w:rPr>
            </w:pPr>
            <w:r w:rsidRPr="0034409C">
              <w:rPr>
                <w:rFonts w:ascii="Calibri" w:eastAsia="DengXian" w:hAnsi="Calibri" w:cs="Calibri"/>
                <w:b/>
                <w:color w:val="008000"/>
                <w:sz w:val="18"/>
                <w:szCs w:val="18"/>
                <w:lang w:eastAsia="en-US"/>
              </w:rPr>
              <w:t>Energy Efficiency constitutes a metric that reflects the energy consumption of a cell or a node. It is FFS what the granularity and exact coding of this metric is.</w:t>
            </w:r>
          </w:p>
        </w:tc>
      </w:tr>
    </w:tbl>
    <w:p w14:paraId="6FDFD6EB" w14:textId="4B889010" w:rsidR="00E07211" w:rsidRDefault="002649BD" w:rsidP="002B7BDF">
      <w:pPr>
        <w:spacing w:after="180"/>
        <w:rPr>
          <w:lang w:val="en-GB" w:eastAsia="en-US"/>
        </w:rPr>
      </w:pPr>
      <w:r>
        <w:rPr>
          <w:lang w:val="en-GB" w:eastAsia="en-US"/>
        </w:rPr>
        <w:t xml:space="preserve">From these senses, we believe that energy efficiency </w:t>
      </w:r>
      <w:r w:rsidR="00F97868">
        <w:rPr>
          <w:lang w:val="en-GB" w:eastAsia="en-US"/>
        </w:rPr>
        <w:t xml:space="preserve">itself can be treated as </w:t>
      </w:r>
      <w:r>
        <w:rPr>
          <w:lang w:val="en-GB" w:eastAsia="en-US"/>
        </w:rPr>
        <w:t xml:space="preserve">one </w:t>
      </w:r>
      <w:r w:rsidR="00F97868">
        <w:rPr>
          <w:lang w:val="en-GB" w:eastAsia="en-US"/>
        </w:rPr>
        <w:t>type of resource</w:t>
      </w:r>
      <w:r w:rsidR="00325342">
        <w:rPr>
          <w:lang w:val="en-GB" w:eastAsia="en-US"/>
        </w:rPr>
        <w:t>.</w:t>
      </w:r>
      <w:r w:rsidR="00C4197D">
        <w:rPr>
          <w:lang w:val="en-GB" w:eastAsia="en-US"/>
        </w:rPr>
        <w:t xml:space="preserve"> </w:t>
      </w:r>
    </w:p>
    <w:p w14:paraId="3491DD1F" w14:textId="4762FE13" w:rsidR="00BF139E" w:rsidRDefault="00BF139E" w:rsidP="002B7BDF">
      <w:pPr>
        <w:pStyle w:val="ProandOBs"/>
        <w:spacing w:before="0" w:after="180"/>
        <w:rPr>
          <w:lang w:val="en-GB" w:eastAsia="en-US"/>
        </w:rPr>
      </w:pPr>
      <w:r>
        <w:rPr>
          <w:lang w:val="en-GB" w:eastAsia="en-US"/>
        </w:rPr>
        <w:t>Observa</w:t>
      </w:r>
      <w:r w:rsidR="00DA3C32">
        <w:rPr>
          <w:lang w:val="en-GB" w:eastAsia="en-US"/>
        </w:rPr>
        <w:t>tion</w:t>
      </w:r>
      <w:r w:rsidR="0015255F">
        <w:rPr>
          <w:lang w:val="en-GB" w:eastAsia="en-US"/>
        </w:rPr>
        <w:t xml:space="preserve"> </w:t>
      </w:r>
      <w:r w:rsidR="004F6462">
        <w:rPr>
          <w:lang w:val="en-GB" w:eastAsia="en-US"/>
        </w:rPr>
        <w:t>2</w:t>
      </w:r>
      <w:r w:rsidR="00DA3C32">
        <w:rPr>
          <w:lang w:val="en-GB" w:eastAsia="en-US"/>
        </w:rPr>
        <w:t xml:space="preserve">: </w:t>
      </w:r>
      <w:r w:rsidR="0015255F">
        <w:rPr>
          <w:lang w:val="en-GB" w:eastAsia="en-US"/>
        </w:rPr>
        <w:t xml:space="preserve">Energy </w:t>
      </w:r>
      <w:r w:rsidR="00DA3C32">
        <w:rPr>
          <w:lang w:val="en-GB" w:eastAsia="en-US"/>
        </w:rPr>
        <w:t>efficiency is also a type of resource to a</w:t>
      </w:r>
      <w:r w:rsidR="002649BD">
        <w:rPr>
          <w:lang w:val="en-GB" w:eastAsia="en-US"/>
        </w:rPr>
        <w:t>n</w:t>
      </w:r>
      <w:r w:rsidR="00DA3C32">
        <w:rPr>
          <w:lang w:val="en-GB" w:eastAsia="en-US"/>
        </w:rPr>
        <w:t xml:space="preserve"> NG-RAN node</w:t>
      </w:r>
      <w:r w:rsidR="00761961">
        <w:rPr>
          <w:lang w:val="en-GB" w:eastAsia="en-US"/>
        </w:rPr>
        <w:t xml:space="preserve"> that can be measured upon requested</w:t>
      </w:r>
      <w:r w:rsidR="00DA3C32">
        <w:rPr>
          <w:lang w:val="en-GB" w:eastAsia="en-US"/>
        </w:rPr>
        <w:t>.</w:t>
      </w:r>
    </w:p>
    <w:p w14:paraId="05638103" w14:textId="7D243464" w:rsidR="00B94A12" w:rsidRPr="00F4141A" w:rsidRDefault="00B02DA8" w:rsidP="002B7BDF">
      <w:pPr>
        <w:spacing w:before="0" w:after="180"/>
      </w:pPr>
      <w:r>
        <w:rPr>
          <w:lang w:val="en-GB" w:eastAsia="en-US"/>
        </w:rPr>
        <w:t xml:space="preserve">Therefore, we propose to enhance </w:t>
      </w:r>
      <w:r w:rsidR="002649BD">
        <w:rPr>
          <w:lang w:val="en-GB" w:eastAsia="en-US"/>
        </w:rPr>
        <w:t xml:space="preserve">the </w:t>
      </w:r>
      <w:r>
        <w:rPr>
          <w:lang w:val="en-GB" w:eastAsia="en-US"/>
        </w:rPr>
        <w:t xml:space="preserve">Resource Status </w:t>
      </w:r>
      <w:r w:rsidR="002649BD">
        <w:rPr>
          <w:lang w:val="en-GB" w:eastAsia="en-US"/>
        </w:rPr>
        <w:t xml:space="preserve">Reporting </w:t>
      </w:r>
      <w:r>
        <w:rPr>
          <w:lang w:val="en-GB" w:eastAsia="en-US"/>
        </w:rPr>
        <w:t xml:space="preserve">procedure </w:t>
      </w:r>
      <w:r w:rsidR="00B329B8">
        <w:rPr>
          <w:lang w:val="en-GB" w:eastAsia="en-US"/>
        </w:rPr>
        <w:t xml:space="preserve">to include </w:t>
      </w:r>
      <w:r w:rsidR="002649BD">
        <w:rPr>
          <w:lang w:val="en-GB" w:eastAsia="en-US"/>
        </w:rPr>
        <w:t xml:space="preserve">the current </w:t>
      </w:r>
      <w:r w:rsidR="00B329B8">
        <w:rPr>
          <w:lang w:val="en-GB" w:eastAsia="en-US"/>
        </w:rPr>
        <w:t xml:space="preserve">energy efficiency, where a new </w:t>
      </w:r>
      <w:r w:rsidR="002649BD">
        <w:rPr>
          <w:lang w:val="en-GB" w:eastAsia="en-US"/>
        </w:rPr>
        <w:t xml:space="preserve">and corresponding </w:t>
      </w:r>
      <w:r w:rsidR="00B329B8">
        <w:rPr>
          <w:lang w:val="en-GB" w:eastAsia="en-US"/>
        </w:rPr>
        <w:t>Report Characteristic can be introduced.</w:t>
      </w:r>
      <w:r w:rsidR="00B94A12">
        <w:rPr>
          <w:lang w:val="en-GB" w:eastAsia="en-US"/>
        </w:rPr>
        <w:t xml:space="preserve"> </w:t>
      </w:r>
      <w:r w:rsidR="00B94A12">
        <w:t>It can be treated as a new measurement object and thus a new bit can be introduced within the</w:t>
      </w:r>
      <w:r w:rsidR="00761961">
        <w:t xml:space="preserve"> existing</w:t>
      </w:r>
      <w:r w:rsidR="00B94A12">
        <w:t xml:space="preserve"> </w:t>
      </w:r>
      <w:r w:rsidR="00B94A12" w:rsidRPr="00A041D3">
        <w:rPr>
          <w:i/>
          <w:iCs/>
        </w:rPr>
        <w:t>Report Characteristics</w:t>
      </w:r>
      <w:r w:rsidR="00B94A12">
        <w:t xml:space="preserve"> </w:t>
      </w:r>
      <w:r w:rsidR="00761961">
        <w:t xml:space="preserve">IE </w:t>
      </w:r>
      <w:r w:rsidR="00B94A12">
        <w:t xml:space="preserve">to request </w:t>
      </w:r>
      <w:r w:rsidR="002649BD">
        <w:t xml:space="preserve">the current </w:t>
      </w:r>
      <w:r w:rsidR="00B94A12">
        <w:t xml:space="preserve">energy efficiency measurement from the </w:t>
      </w:r>
      <w:proofErr w:type="spellStart"/>
      <w:r w:rsidR="00B94A12">
        <w:t>neighbouring</w:t>
      </w:r>
      <w:proofErr w:type="spellEnd"/>
      <w:r w:rsidR="00B94A12">
        <w:t xml:space="preserve"> NG-RAN nodes. </w:t>
      </w:r>
    </w:p>
    <w:p w14:paraId="1BA86C63" w14:textId="62ADC2EF" w:rsidR="00B329B8" w:rsidRPr="00263E1B" w:rsidRDefault="00B94A12" w:rsidP="002B7BDF">
      <w:pPr>
        <w:pStyle w:val="ProandOBs"/>
        <w:spacing w:before="0" w:after="180"/>
      </w:pPr>
      <w:r w:rsidRPr="003F225C">
        <w:t>Proposal</w:t>
      </w:r>
      <w:r w:rsidR="0015255F">
        <w:t xml:space="preserve"> </w:t>
      </w:r>
      <w:r w:rsidR="004F6462">
        <w:t>1</w:t>
      </w:r>
      <w:r w:rsidRPr="003F225C">
        <w:t xml:space="preserve">: </w:t>
      </w:r>
      <w:r w:rsidR="002649BD">
        <w:t xml:space="preserve">Enhance the </w:t>
      </w:r>
      <w:r w:rsidR="00AA48E6">
        <w:t>Resour</w:t>
      </w:r>
      <w:r w:rsidR="00263E1B">
        <w:t xml:space="preserve">ce Status Update message to carry </w:t>
      </w:r>
      <w:r w:rsidR="002649BD">
        <w:t xml:space="preserve">the </w:t>
      </w:r>
      <w:r w:rsidR="00263E1B">
        <w:t xml:space="preserve">current energy efficiency. </w:t>
      </w:r>
      <w:r>
        <w:t xml:space="preserve">Introduce a new bit within the </w:t>
      </w:r>
      <w:r w:rsidR="00761961">
        <w:t xml:space="preserve">existing </w:t>
      </w:r>
      <w:r w:rsidRPr="003F225C">
        <w:rPr>
          <w:i/>
          <w:iCs/>
        </w:rPr>
        <w:t>Report Characteristics</w:t>
      </w:r>
      <w:r w:rsidRPr="003F225C">
        <w:t xml:space="preserve"> </w:t>
      </w:r>
      <w:r w:rsidR="00761961">
        <w:t xml:space="preserve">IE </w:t>
      </w:r>
      <w:r w:rsidRPr="003F225C">
        <w:t xml:space="preserve">to request </w:t>
      </w:r>
      <w:r>
        <w:t xml:space="preserve">the </w:t>
      </w:r>
      <w:proofErr w:type="gramStart"/>
      <w:r>
        <w:t>current status</w:t>
      </w:r>
      <w:proofErr w:type="gramEnd"/>
      <w:r>
        <w:t xml:space="preserve"> of </w:t>
      </w:r>
      <w:r w:rsidRPr="003F225C">
        <w:t>energy efficiency</w:t>
      </w:r>
      <w:r>
        <w:t xml:space="preserve"> in the Resource Status Request message</w:t>
      </w:r>
      <w:r w:rsidRPr="003F225C">
        <w:t>.</w:t>
      </w:r>
    </w:p>
    <w:p w14:paraId="3C8652FE" w14:textId="77777777" w:rsidR="0034111C" w:rsidRPr="00A10F7A" w:rsidRDefault="00EE7FA7" w:rsidP="00D03902">
      <w:pPr>
        <w:pStyle w:val="Heading1"/>
        <w:rPr>
          <w:lang w:val="en-US"/>
        </w:rPr>
      </w:pPr>
      <w:r w:rsidRPr="00A10F7A">
        <w:rPr>
          <w:lang w:val="en-US"/>
        </w:rPr>
        <w:t>Conclusion</w:t>
      </w:r>
    </w:p>
    <w:p w14:paraId="68A8B594" w14:textId="580563BA" w:rsidR="00456B35" w:rsidRPr="008C16BE" w:rsidRDefault="00254CB6" w:rsidP="008C16BE">
      <w:pPr>
        <w:overflowPunct w:val="0"/>
        <w:autoSpaceDE w:val="0"/>
        <w:autoSpaceDN w:val="0"/>
        <w:adjustRightInd w:val="0"/>
        <w:spacing w:after="180"/>
        <w:textAlignment w:val="baseline"/>
        <w:rPr>
          <w:rFonts w:eastAsia="SimSun" w:cs="Times New Roman"/>
          <w:szCs w:val="20"/>
        </w:rPr>
      </w:pPr>
      <w:r w:rsidRPr="008C16BE">
        <w:rPr>
          <w:rFonts w:eastAsia="SimSun" w:cs="Times New Roman"/>
          <w:szCs w:val="20"/>
        </w:rPr>
        <w:t xml:space="preserve">In this contribution, </w:t>
      </w:r>
      <w:r w:rsidR="002F5FC3" w:rsidRPr="008C16BE">
        <w:rPr>
          <w:rFonts w:eastAsia="SimSun" w:cs="Times New Roman"/>
          <w:szCs w:val="20"/>
        </w:rPr>
        <w:t xml:space="preserve">we </w:t>
      </w:r>
      <w:r w:rsidR="00F50561" w:rsidRPr="008C16BE">
        <w:rPr>
          <w:rFonts w:eastAsia="SimSun" w:cs="Times New Roman"/>
          <w:szCs w:val="20"/>
        </w:rPr>
        <w:t>discussed</w:t>
      </w:r>
      <w:r w:rsidR="00F069A4" w:rsidRPr="00F069A4">
        <w:t xml:space="preserve"> </w:t>
      </w:r>
      <w:r w:rsidR="00E0096D">
        <w:rPr>
          <w:rFonts w:eastAsia="SimSun" w:cs="Times New Roman"/>
          <w:szCs w:val="20"/>
        </w:rPr>
        <w:t xml:space="preserve">how to transmit Energy efficiency over </w:t>
      </w:r>
      <w:proofErr w:type="spellStart"/>
      <w:r w:rsidR="00E0096D">
        <w:rPr>
          <w:rFonts w:eastAsia="SimSun" w:cs="Times New Roman"/>
          <w:szCs w:val="20"/>
        </w:rPr>
        <w:t>Xn</w:t>
      </w:r>
      <w:proofErr w:type="spellEnd"/>
      <w:r w:rsidR="00E0096D">
        <w:rPr>
          <w:rFonts w:eastAsia="SimSun" w:cs="Times New Roman"/>
          <w:szCs w:val="20"/>
        </w:rPr>
        <w:t xml:space="preserve"> interface</w:t>
      </w:r>
      <w:r w:rsidR="007A4323">
        <w:rPr>
          <w:rFonts w:eastAsia="SimSun" w:cs="Times New Roman"/>
          <w:szCs w:val="20"/>
        </w:rPr>
        <w:t>.</w:t>
      </w:r>
    </w:p>
    <w:p w14:paraId="724BCBE3" w14:textId="1663B67E" w:rsidR="003363FB" w:rsidRDefault="003363FB" w:rsidP="008C16BE">
      <w:pPr>
        <w:overflowPunct w:val="0"/>
        <w:autoSpaceDE w:val="0"/>
        <w:autoSpaceDN w:val="0"/>
        <w:adjustRightInd w:val="0"/>
        <w:spacing w:after="180"/>
        <w:textAlignment w:val="baseline"/>
        <w:rPr>
          <w:rFonts w:eastAsia="SimSun" w:cs="Times New Roman"/>
          <w:szCs w:val="20"/>
        </w:rPr>
      </w:pPr>
      <w:r w:rsidRPr="008C16BE">
        <w:rPr>
          <w:rFonts w:eastAsia="SimSun" w:cs="Times New Roman"/>
          <w:szCs w:val="20"/>
        </w:rPr>
        <w:t>We propose the following</w:t>
      </w:r>
      <w:r w:rsidR="00AC7680" w:rsidRPr="008C16BE">
        <w:rPr>
          <w:rFonts w:eastAsia="SimSun" w:cs="Times New Roman"/>
          <w:szCs w:val="20"/>
        </w:rPr>
        <w:t xml:space="preserve"> </w:t>
      </w:r>
      <w:r w:rsidR="00547951" w:rsidRPr="008C16BE">
        <w:rPr>
          <w:rFonts w:eastAsia="SimSun" w:cs="Times New Roman"/>
          <w:szCs w:val="20"/>
        </w:rPr>
        <w:t xml:space="preserve">observations and </w:t>
      </w:r>
      <w:r w:rsidR="00AC7680" w:rsidRPr="008C16BE">
        <w:rPr>
          <w:rFonts w:eastAsia="SimSun" w:cs="Times New Roman"/>
          <w:szCs w:val="20"/>
        </w:rPr>
        <w:t>proposals:</w:t>
      </w:r>
    </w:p>
    <w:p w14:paraId="4CECBBA1" w14:textId="77777777" w:rsidR="00E0096D" w:rsidRDefault="00E0096D" w:rsidP="00E0096D">
      <w:pPr>
        <w:pStyle w:val="ProandOBs"/>
        <w:spacing w:before="0" w:after="180"/>
        <w:rPr>
          <w:lang w:val="en-GB" w:eastAsia="en-US"/>
        </w:rPr>
      </w:pPr>
      <w:r>
        <w:rPr>
          <w:lang w:val="en-GB" w:eastAsia="en-US"/>
        </w:rPr>
        <w:t xml:space="preserve">Observation 1: The Predicted Information Reporting procedure is not suitable to carry the “current” energy efficiency from the </w:t>
      </w:r>
      <w:proofErr w:type="spellStart"/>
      <w:r>
        <w:rPr>
          <w:lang w:val="en-GB" w:eastAsia="en-US"/>
        </w:rPr>
        <w:t>neighboring</w:t>
      </w:r>
      <w:proofErr w:type="spellEnd"/>
      <w:r>
        <w:rPr>
          <w:lang w:val="en-GB" w:eastAsia="en-US"/>
        </w:rPr>
        <w:t xml:space="preserve"> nodes. At least, the time information carried by this procedure for the validity of prediction result is not applicable to the “current” information.</w:t>
      </w:r>
    </w:p>
    <w:p w14:paraId="30E6F1F2" w14:textId="77777777" w:rsidR="00E0096D" w:rsidRDefault="00E0096D" w:rsidP="00E0096D">
      <w:pPr>
        <w:pStyle w:val="ProandOBs"/>
        <w:spacing w:before="0" w:after="180"/>
        <w:rPr>
          <w:lang w:val="en-GB" w:eastAsia="en-US"/>
        </w:rPr>
      </w:pPr>
      <w:r>
        <w:rPr>
          <w:lang w:val="en-GB" w:eastAsia="en-US"/>
        </w:rPr>
        <w:t>Observation 2: Energy efficiency is also a type of resource to an NG-RAN node that can be measured upon requested.</w:t>
      </w:r>
    </w:p>
    <w:p w14:paraId="0A5CB640" w14:textId="237A57CA" w:rsidR="002B7BDF" w:rsidRPr="00E0096D" w:rsidRDefault="00E0096D" w:rsidP="00E0096D">
      <w:pPr>
        <w:pStyle w:val="ProandOBs"/>
        <w:spacing w:before="0" w:after="180"/>
      </w:pPr>
      <w:r w:rsidRPr="003F225C">
        <w:t>Proposal</w:t>
      </w:r>
      <w:r>
        <w:t xml:space="preserve"> 1</w:t>
      </w:r>
      <w:r w:rsidRPr="003F225C">
        <w:t xml:space="preserve">: </w:t>
      </w:r>
      <w:r>
        <w:t xml:space="preserve">Enhance the Resource Status Update message to carry the current energy efficiency. Introduce a new bit within the existing </w:t>
      </w:r>
      <w:r w:rsidRPr="003F225C">
        <w:rPr>
          <w:i/>
          <w:iCs/>
        </w:rPr>
        <w:t>Report Characteristics</w:t>
      </w:r>
      <w:r w:rsidRPr="003F225C">
        <w:t xml:space="preserve"> </w:t>
      </w:r>
      <w:r>
        <w:t xml:space="preserve">IE </w:t>
      </w:r>
      <w:r w:rsidRPr="003F225C">
        <w:t xml:space="preserve">to request </w:t>
      </w:r>
      <w:r>
        <w:t xml:space="preserve">the </w:t>
      </w:r>
      <w:proofErr w:type="gramStart"/>
      <w:r>
        <w:t>current status</w:t>
      </w:r>
      <w:proofErr w:type="gramEnd"/>
      <w:r>
        <w:t xml:space="preserve"> of </w:t>
      </w:r>
      <w:r w:rsidRPr="003F225C">
        <w:t>energy efficiency</w:t>
      </w:r>
      <w:r>
        <w:t xml:space="preserve"> in the Resource Status Request message</w:t>
      </w:r>
      <w:r w:rsidRPr="003F225C">
        <w:t>.</w:t>
      </w:r>
    </w:p>
    <w:p w14:paraId="2B4ACCE1" w14:textId="77777777" w:rsidR="00920F18" w:rsidRPr="00A10F7A" w:rsidRDefault="00254CB6" w:rsidP="00E0096D">
      <w:pPr>
        <w:pStyle w:val="Heading1"/>
        <w:rPr>
          <w:lang w:val="en-US"/>
        </w:rPr>
      </w:pPr>
      <w:r w:rsidRPr="00A10F7A">
        <w:rPr>
          <w:lang w:val="en-US"/>
        </w:rPr>
        <w:t>R</w:t>
      </w:r>
      <w:r w:rsidR="0034111C" w:rsidRPr="00A10F7A">
        <w:rPr>
          <w:lang w:val="en-US"/>
        </w:rPr>
        <w:t>eferences</w:t>
      </w:r>
    </w:p>
    <w:p w14:paraId="34B5539F" w14:textId="3CD179C0" w:rsidR="0078798C" w:rsidRDefault="00D35484" w:rsidP="002B7BDF">
      <w:pPr>
        <w:overflowPunct w:val="0"/>
        <w:autoSpaceDE w:val="0"/>
        <w:autoSpaceDN w:val="0"/>
        <w:adjustRightInd w:val="0"/>
        <w:spacing w:before="0" w:after="180"/>
        <w:textAlignment w:val="baseline"/>
        <w:rPr>
          <w:rFonts w:eastAsia="SimSun" w:cs="Times New Roman"/>
          <w:szCs w:val="20"/>
        </w:rPr>
      </w:pPr>
      <w:bookmarkStart w:id="2" w:name="_Ref78919169"/>
      <w:r>
        <w:rPr>
          <w:rFonts w:eastAsia="SimSun" w:cs="Times New Roman"/>
          <w:szCs w:val="20"/>
        </w:rPr>
        <w:t>[</w:t>
      </w:r>
      <w:r w:rsidR="00E6609C">
        <w:rPr>
          <w:rFonts w:eastAsia="SimSun" w:cs="Times New Roman"/>
          <w:szCs w:val="20"/>
        </w:rPr>
        <w:t>1</w:t>
      </w:r>
      <w:r>
        <w:rPr>
          <w:rFonts w:eastAsia="SimSun" w:cs="Times New Roman"/>
          <w:szCs w:val="20"/>
        </w:rPr>
        <w:t xml:space="preserve">] </w:t>
      </w:r>
      <w:r w:rsidR="0078798C" w:rsidRPr="00D35484">
        <w:rPr>
          <w:rFonts w:eastAsia="SimSun" w:cs="Times New Roman"/>
          <w:szCs w:val="20"/>
        </w:rPr>
        <w:t>TR</w:t>
      </w:r>
      <w:r w:rsidR="0044184A">
        <w:rPr>
          <w:rFonts w:eastAsia="SimSun" w:cs="Times New Roman"/>
          <w:szCs w:val="20"/>
        </w:rPr>
        <w:t xml:space="preserve"> </w:t>
      </w:r>
      <w:r w:rsidR="0078798C" w:rsidRPr="00D35484">
        <w:rPr>
          <w:rFonts w:eastAsia="SimSun" w:cs="Times New Roman"/>
          <w:szCs w:val="20"/>
        </w:rPr>
        <w:t>37.817, Study on enhancement for Data Collection for NR and EN-DC</w:t>
      </w:r>
    </w:p>
    <w:p w14:paraId="703062A0" w14:textId="5B6E5596" w:rsidR="009D6C85" w:rsidRDefault="008115E4" w:rsidP="009D6C85">
      <w:pPr>
        <w:overflowPunct w:val="0"/>
        <w:autoSpaceDE w:val="0"/>
        <w:autoSpaceDN w:val="0"/>
        <w:adjustRightInd w:val="0"/>
        <w:spacing w:before="0" w:after="180"/>
        <w:textAlignment w:val="baseline"/>
        <w:rPr>
          <w:rFonts w:eastAsia="SimSun" w:cs="Times New Roman"/>
          <w:szCs w:val="20"/>
        </w:rPr>
      </w:pPr>
      <w:r>
        <w:rPr>
          <w:rFonts w:eastAsia="SimSun" w:cs="Times New Roman"/>
          <w:szCs w:val="20"/>
        </w:rPr>
        <w:t>[2]</w:t>
      </w:r>
      <w:r w:rsidR="009D6C85" w:rsidRPr="006A5C59">
        <w:rPr>
          <w:rFonts w:eastAsia="SimSun" w:cs="Times New Roman"/>
          <w:szCs w:val="20"/>
        </w:rPr>
        <w:t xml:space="preserve"> R3-</w:t>
      </w:r>
      <w:r w:rsidR="009D6C85">
        <w:rPr>
          <w:rFonts w:eastAsia="SimSun" w:cs="Times New Roman"/>
          <w:szCs w:val="20"/>
        </w:rPr>
        <w:t>23062</w:t>
      </w:r>
      <w:r w:rsidR="00765C9A">
        <w:rPr>
          <w:rFonts w:eastAsia="SimSun" w:cs="Times New Roman"/>
          <w:szCs w:val="20"/>
        </w:rPr>
        <w:t>5</w:t>
      </w:r>
      <w:r w:rsidR="009D6C85">
        <w:rPr>
          <w:rFonts w:eastAsia="SimSun" w:cs="Times New Roman"/>
          <w:szCs w:val="20"/>
        </w:rPr>
        <w:t xml:space="preserve">, </w:t>
      </w:r>
      <w:r w:rsidR="00765C9A" w:rsidRPr="00765C9A">
        <w:rPr>
          <w:rFonts w:eastAsia="SimSun" w:cs="Times New Roman"/>
          <w:szCs w:val="20"/>
        </w:rPr>
        <w:t>Discussion on Validity Time and Confidence Level of Predicted Information</w:t>
      </w:r>
      <w:r w:rsidR="009D6C85">
        <w:rPr>
          <w:rFonts w:eastAsia="SimSun" w:cs="Times New Roman"/>
          <w:szCs w:val="20"/>
        </w:rPr>
        <w:t>, Intel Corporation</w:t>
      </w:r>
    </w:p>
    <w:p w14:paraId="6B8B957E" w14:textId="1F2A46C7" w:rsidR="008115E4" w:rsidRPr="00D35484" w:rsidRDefault="00C47606" w:rsidP="002B7BDF">
      <w:pPr>
        <w:overflowPunct w:val="0"/>
        <w:autoSpaceDE w:val="0"/>
        <w:autoSpaceDN w:val="0"/>
        <w:adjustRightInd w:val="0"/>
        <w:spacing w:before="0" w:after="180"/>
        <w:textAlignment w:val="baseline"/>
        <w:rPr>
          <w:rFonts w:eastAsia="SimSun" w:cs="Times New Roman"/>
          <w:szCs w:val="20"/>
        </w:rPr>
      </w:pPr>
      <w:r>
        <w:rPr>
          <w:rFonts w:eastAsia="SimSun" w:cs="Times New Roman"/>
          <w:szCs w:val="20"/>
        </w:rPr>
        <w:t xml:space="preserve">[3] </w:t>
      </w:r>
      <w:r w:rsidR="008115E4">
        <w:rPr>
          <w:rFonts w:eastAsia="SimSun" w:cs="Times New Roman"/>
          <w:szCs w:val="20"/>
        </w:rPr>
        <w:t xml:space="preserve">TR 38.423, </w:t>
      </w:r>
      <w:proofErr w:type="spellStart"/>
      <w:r w:rsidR="004E619D" w:rsidRPr="004E619D">
        <w:rPr>
          <w:rFonts w:eastAsia="SimSun" w:cs="Times New Roman"/>
          <w:szCs w:val="20"/>
        </w:rPr>
        <w:t>Xn</w:t>
      </w:r>
      <w:proofErr w:type="spellEnd"/>
      <w:r w:rsidR="004E619D" w:rsidRPr="004E619D">
        <w:rPr>
          <w:rFonts w:eastAsia="SimSun" w:cs="Times New Roman"/>
          <w:szCs w:val="20"/>
        </w:rPr>
        <w:t xml:space="preserve"> Application Protocol (</w:t>
      </w:r>
      <w:proofErr w:type="spellStart"/>
      <w:r w:rsidR="004E619D" w:rsidRPr="004E619D">
        <w:rPr>
          <w:rFonts w:eastAsia="SimSun" w:cs="Times New Roman"/>
          <w:szCs w:val="20"/>
        </w:rPr>
        <w:t>XnAP</w:t>
      </w:r>
      <w:proofErr w:type="spellEnd"/>
      <w:r w:rsidR="004E619D" w:rsidRPr="004E619D">
        <w:rPr>
          <w:rFonts w:eastAsia="SimSun" w:cs="Times New Roman"/>
          <w:szCs w:val="20"/>
        </w:rPr>
        <w:t>)</w:t>
      </w:r>
    </w:p>
    <w:bookmarkEnd w:id="2"/>
    <w:p w14:paraId="615EEA5E" w14:textId="0B1701E1" w:rsidR="00676E74" w:rsidRPr="00461699" w:rsidRDefault="00676E74" w:rsidP="002B7BDF">
      <w:pPr>
        <w:overflowPunct w:val="0"/>
        <w:autoSpaceDE w:val="0"/>
        <w:autoSpaceDN w:val="0"/>
        <w:adjustRightInd w:val="0"/>
        <w:spacing w:before="0" w:after="180"/>
        <w:textAlignment w:val="baseline"/>
        <w:rPr>
          <w:rFonts w:eastAsia="SimSun" w:cs="Times New Roman"/>
          <w:szCs w:val="20"/>
        </w:rPr>
      </w:pPr>
    </w:p>
    <w:sectPr w:rsidR="00676E74" w:rsidRPr="00461699"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2E386" w14:textId="77777777" w:rsidR="004D6838" w:rsidRDefault="004D6838">
      <w:r>
        <w:separator/>
      </w:r>
    </w:p>
  </w:endnote>
  <w:endnote w:type="continuationSeparator" w:id="0">
    <w:p w14:paraId="2660817D" w14:textId="77777777" w:rsidR="004D6838" w:rsidRDefault="004D6838">
      <w:r>
        <w:continuationSeparator/>
      </w:r>
    </w:p>
  </w:endnote>
  <w:endnote w:type="continuationNotice" w:id="1">
    <w:p w14:paraId="41828308" w14:textId="77777777" w:rsidR="004D6838" w:rsidRDefault="004D6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iT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MT">
    <w:altName w:val="Arial"/>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67B9" w14:textId="77777777" w:rsidR="009B6CE3" w:rsidRDefault="009B6CE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DDFE5C6" w14:textId="77777777" w:rsidR="009B6CE3" w:rsidRDefault="009B6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CD1B83" w14:textId="77777777" w:rsidR="004D6838" w:rsidRDefault="004D6838">
      <w:r>
        <w:separator/>
      </w:r>
    </w:p>
  </w:footnote>
  <w:footnote w:type="continuationSeparator" w:id="0">
    <w:p w14:paraId="6E162263" w14:textId="77777777" w:rsidR="004D6838" w:rsidRDefault="004D6838">
      <w:r>
        <w:continuationSeparator/>
      </w:r>
    </w:p>
  </w:footnote>
  <w:footnote w:type="continuationNotice" w:id="1">
    <w:p w14:paraId="38666ADA" w14:textId="77777777" w:rsidR="004D6838" w:rsidRDefault="004D68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C51D8"/>
    <w:multiLevelType w:val="hybridMultilevel"/>
    <w:tmpl w:val="08422C42"/>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C80C4D"/>
    <w:multiLevelType w:val="hybridMultilevel"/>
    <w:tmpl w:val="1DBE8C1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FB5397"/>
    <w:multiLevelType w:val="multilevel"/>
    <w:tmpl w:val="3280DC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5B36578"/>
    <w:multiLevelType w:val="multilevel"/>
    <w:tmpl w:val="041E47E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7C4B71"/>
    <w:multiLevelType w:val="hybridMultilevel"/>
    <w:tmpl w:val="C8947B1E"/>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A27A67"/>
    <w:multiLevelType w:val="hybridMultilevel"/>
    <w:tmpl w:val="A560BF70"/>
    <w:lvl w:ilvl="0" w:tplc="CD7A428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451A5"/>
    <w:multiLevelType w:val="hybridMultilevel"/>
    <w:tmpl w:val="08C8610A"/>
    <w:lvl w:ilvl="0" w:tplc="D458F5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C0E9B"/>
    <w:multiLevelType w:val="hybridMultilevel"/>
    <w:tmpl w:val="E000E03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57F3D3F"/>
    <w:multiLevelType w:val="multilevel"/>
    <w:tmpl w:val="C19863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473749"/>
    <w:multiLevelType w:val="hybridMultilevel"/>
    <w:tmpl w:val="68E8E9AC"/>
    <w:lvl w:ilvl="0" w:tplc="D18432A8">
      <w:start w:val="1"/>
      <w:numFmt w:val="bullet"/>
      <w:lvlText w:val="-"/>
      <w:lvlJc w:val="left"/>
      <w:pPr>
        <w:ind w:left="420" w:hanging="420"/>
      </w:pPr>
      <w:rPr>
        <w:rFonts w:ascii="@KaiTi" w:eastAsia="MS Mincho" w:hAnsi="@KaiT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hybridMultilevel"/>
    <w:tmpl w:val="5DA6FC16"/>
    <w:lvl w:ilvl="0" w:tplc="74B6C5A2">
      <w:start w:val="1"/>
      <w:numFmt w:val="decimal"/>
      <w:pStyle w:val="References"/>
      <w:lvlText w:val="[%1]"/>
      <w:lvlJc w:val="left"/>
      <w:pPr>
        <w:tabs>
          <w:tab w:val="num" w:pos="360"/>
        </w:tabs>
        <w:ind w:left="360" w:hanging="360"/>
      </w:pPr>
    </w:lvl>
    <w:lvl w:ilvl="1" w:tplc="84263514">
      <w:numFmt w:val="decimal"/>
      <w:lvlText w:val=""/>
      <w:lvlJc w:val="left"/>
    </w:lvl>
    <w:lvl w:ilvl="2" w:tplc="A8228EAA">
      <w:numFmt w:val="decimal"/>
      <w:lvlText w:val=""/>
      <w:lvlJc w:val="left"/>
    </w:lvl>
    <w:lvl w:ilvl="3" w:tplc="9CCA5720">
      <w:numFmt w:val="decimal"/>
      <w:lvlText w:val=""/>
      <w:lvlJc w:val="left"/>
    </w:lvl>
    <w:lvl w:ilvl="4" w:tplc="C4544204">
      <w:numFmt w:val="decimal"/>
      <w:lvlText w:val=""/>
      <w:lvlJc w:val="left"/>
    </w:lvl>
    <w:lvl w:ilvl="5" w:tplc="1228F23E">
      <w:numFmt w:val="decimal"/>
      <w:lvlText w:val=""/>
      <w:lvlJc w:val="left"/>
    </w:lvl>
    <w:lvl w:ilvl="6" w:tplc="D6340D12">
      <w:numFmt w:val="decimal"/>
      <w:lvlText w:val=""/>
      <w:lvlJc w:val="left"/>
    </w:lvl>
    <w:lvl w:ilvl="7" w:tplc="B6CE82B4">
      <w:numFmt w:val="decimal"/>
      <w:lvlText w:val=""/>
      <w:lvlJc w:val="left"/>
    </w:lvl>
    <w:lvl w:ilvl="8" w:tplc="BDA853A8">
      <w:numFmt w:val="decimal"/>
      <w:lvlText w:val=""/>
      <w:lvlJc w:val="left"/>
    </w:lvl>
  </w:abstractNum>
  <w:abstractNum w:abstractNumId="15" w15:restartNumberingAfterBreak="0">
    <w:nsid w:val="3AAA4B51"/>
    <w:multiLevelType w:val="hybridMultilevel"/>
    <w:tmpl w:val="6D2E01C2"/>
    <w:lvl w:ilvl="0" w:tplc="828CDB40">
      <w:start w:val="1"/>
      <w:numFmt w:val="decimal"/>
      <w:lvlText w:val="Proposal %1:"/>
      <w:lvlJc w:val="left"/>
      <w:pPr>
        <w:ind w:left="720" w:hanging="360"/>
      </w:pPr>
      <w:rPr>
        <w:rFonts w:hint="default"/>
        <w:b/>
        <w:i w:val="0"/>
        <w:spacing w:val="0"/>
        <w:position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9B6F7E"/>
    <w:multiLevelType w:val="hybridMultilevel"/>
    <w:tmpl w:val="EE04C7F8"/>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52B6A"/>
    <w:multiLevelType w:val="multilevel"/>
    <w:tmpl w:val="56EC2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CA544A"/>
    <w:multiLevelType w:val="hybridMultilevel"/>
    <w:tmpl w:val="D83040E2"/>
    <w:lvl w:ilvl="0" w:tplc="55CAA4C8">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DF47250">
      <w:numFmt w:val="decimal"/>
      <w:lvlText w:val=""/>
      <w:lvlJc w:val="left"/>
    </w:lvl>
    <w:lvl w:ilvl="2" w:tplc="F6ACACAA">
      <w:numFmt w:val="decimal"/>
      <w:lvlText w:val=""/>
      <w:lvlJc w:val="left"/>
    </w:lvl>
    <w:lvl w:ilvl="3" w:tplc="AB7078CC">
      <w:numFmt w:val="decimal"/>
      <w:lvlText w:val=""/>
      <w:lvlJc w:val="left"/>
    </w:lvl>
    <w:lvl w:ilvl="4" w:tplc="C4DCB6BA">
      <w:numFmt w:val="decimal"/>
      <w:lvlText w:val=""/>
      <w:lvlJc w:val="left"/>
    </w:lvl>
    <w:lvl w:ilvl="5" w:tplc="B6D46960">
      <w:numFmt w:val="decimal"/>
      <w:lvlText w:val=""/>
      <w:lvlJc w:val="left"/>
    </w:lvl>
    <w:lvl w:ilvl="6" w:tplc="E8025C00">
      <w:numFmt w:val="decimal"/>
      <w:lvlText w:val=""/>
      <w:lvlJc w:val="left"/>
    </w:lvl>
    <w:lvl w:ilvl="7" w:tplc="EE3889BC">
      <w:numFmt w:val="decimal"/>
      <w:lvlText w:val=""/>
      <w:lvlJc w:val="left"/>
    </w:lvl>
    <w:lvl w:ilvl="8" w:tplc="9B62ABC2">
      <w:numFmt w:val="decimal"/>
      <w:lvlText w:val=""/>
      <w:lvlJc w:val="left"/>
    </w:lvl>
  </w:abstractNum>
  <w:abstractNum w:abstractNumId="24" w15:restartNumberingAfterBreak="0">
    <w:nsid w:val="53162D2F"/>
    <w:multiLevelType w:val="multilevel"/>
    <w:tmpl w:val="EE9424C2"/>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5" w15:restartNumberingAfterBreak="0">
    <w:nsid w:val="56E676B1"/>
    <w:multiLevelType w:val="multilevel"/>
    <w:tmpl w:val="64E87D20"/>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0F3DD4"/>
    <w:multiLevelType w:val="hybridMultilevel"/>
    <w:tmpl w:val="D75C8808"/>
    <w:lvl w:ilvl="0" w:tplc="3112E34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8A3989"/>
    <w:multiLevelType w:val="multilevel"/>
    <w:tmpl w:val="F13E91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57A1BB2"/>
    <w:multiLevelType w:val="multilevel"/>
    <w:tmpl w:val="4BEAA3B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76D34ADB"/>
    <w:multiLevelType w:val="hybridMultilevel"/>
    <w:tmpl w:val="B8308120"/>
    <w:lvl w:ilvl="0" w:tplc="7CDEB3F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5B6F25"/>
    <w:multiLevelType w:val="hybridMultilevel"/>
    <w:tmpl w:val="5B845F56"/>
    <w:lvl w:ilvl="0" w:tplc="B28E9D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21"/>
  </w:num>
  <w:num w:numId="4">
    <w:abstractNumId w:val="1"/>
  </w:num>
  <w:num w:numId="5">
    <w:abstractNumId w:val="2"/>
  </w:num>
  <w:num w:numId="6">
    <w:abstractNumId w:val="14"/>
  </w:num>
  <w:num w:numId="7">
    <w:abstractNumId w:val="19"/>
  </w:num>
  <w:num w:numId="8">
    <w:abstractNumId w:val="18"/>
  </w:num>
  <w:num w:numId="9">
    <w:abstractNumId w:val="20"/>
  </w:num>
  <w:num w:numId="10">
    <w:abstractNumId w:val="15"/>
  </w:num>
  <w:num w:numId="11">
    <w:abstractNumId w:val="8"/>
  </w:num>
  <w:num w:numId="12">
    <w:abstractNumId w:val="17"/>
  </w:num>
  <w:num w:numId="13">
    <w:abstractNumId w:val="7"/>
  </w:num>
  <w:num w:numId="14">
    <w:abstractNumId w:val="30"/>
  </w:num>
  <w:num w:numId="15">
    <w:abstractNumId w:val="22"/>
  </w:num>
  <w:num w:numId="16">
    <w:abstractNumId w:val="5"/>
  </w:num>
  <w:num w:numId="17">
    <w:abstractNumId w:val="12"/>
  </w:num>
  <w:num w:numId="18">
    <w:abstractNumId w:val="6"/>
  </w:num>
  <w:num w:numId="19">
    <w:abstractNumId w:val="28"/>
  </w:num>
  <w:num w:numId="20">
    <w:abstractNumId w:val="29"/>
  </w:num>
  <w:num w:numId="21">
    <w:abstractNumId w:val="13"/>
  </w:num>
  <w:num w:numId="22">
    <w:abstractNumId w:val="3"/>
  </w:num>
  <w:num w:numId="23">
    <w:abstractNumId w:val="4"/>
  </w:num>
  <w:num w:numId="24">
    <w:abstractNumId w:val="16"/>
  </w:num>
  <w:num w:numId="25">
    <w:abstractNumId w:val="11"/>
  </w:num>
  <w:num w:numId="26">
    <w:abstractNumId w:val="10"/>
  </w:num>
  <w:num w:numId="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31"/>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25"/>
  </w:num>
  <w:num w:numId="32">
    <w:abstractNumId w:val="26"/>
  </w:num>
  <w:num w:numId="33">
    <w:abstractNumId w:val="9"/>
  </w:num>
  <w:num w:numId="34">
    <w:abstractNumId w:val="27"/>
  </w:num>
  <w:num w:numId="35">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FCD"/>
    <w:rsid w:val="0000105C"/>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AE"/>
    <w:rsid w:val="000137E2"/>
    <w:rsid w:val="0001389B"/>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3E0"/>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98E"/>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1C"/>
    <w:rsid w:val="00153C9D"/>
    <w:rsid w:val="00153CCB"/>
    <w:rsid w:val="00153E3D"/>
    <w:rsid w:val="00153EBF"/>
    <w:rsid w:val="00154032"/>
    <w:rsid w:val="0015421A"/>
    <w:rsid w:val="0015429F"/>
    <w:rsid w:val="001544E3"/>
    <w:rsid w:val="001545A4"/>
    <w:rsid w:val="001545AC"/>
    <w:rsid w:val="00154833"/>
    <w:rsid w:val="00154954"/>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1FA"/>
    <w:rsid w:val="0017524B"/>
    <w:rsid w:val="001752E0"/>
    <w:rsid w:val="0017566F"/>
    <w:rsid w:val="00175712"/>
    <w:rsid w:val="00175B27"/>
    <w:rsid w:val="00175B88"/>
    <w:rsid w:val="00175D7A"/>
    <w:rsid w:val="00175DF3"/>
    <w:rsid w:val="00175E45"/>
    <w:rsid w:val="00176078"/>
    <w:rsid w:val="001760CE"/>
    <w:rsid w:val="00176A60"/>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7F6"/>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925"/>
    <w:rsid w:val="00274047"/>
    <w:rsid w:val="00274119"/>
    <w:rsid w:val="002744EE"/>
    <w:rsid w:val="0027451D"/>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BDF"/>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1"/>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5FC9"/>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4F7F"/>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4B40"/>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838"/>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462"/>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56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60"/>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A01"/>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07F"/>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3B62"/>
    <w:rsid w:val="00614265"/>
    <w:rsid w:val="00614784"/>
    <w:rsid w:val="0061481E"/>
    <w:rsid w:val="006148BC"/>
    <w:rsid w:val="00614B53"/>
    <w:rsid w:val="00614C50"/>
    <w:rsid w:val="00614CD1"/>
    <w:rsid w:val="00614E00"/>
    <w:rsid w:val="00614E5C"/>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AB8"/>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54B"/>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9"/>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FAC"/>
    <w:rsid w:val="0073521A"/>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961"/>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C9A"/>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BC"/>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13"/>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517"/>
    <w:rsid w:val="00836684"/>
    <w:rsid w:val="00836949"/>
    <w:rsid w:val="00836B0F"/>
    <w:rsid w:val="00836C7B"/>
    <w:rsid w:val="00836CF3"/>
    <w:rsid w:val="00836ECD"/>
    <w:rsid w:val="00836F7B"/>
    <w:rsid w:val="00837796"/>
    <w:rsid w:val="00837846"/>
    <w:rsid w:val="00837AA6"/>
    <w:rsid w:val="00837B74"/>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9D5"/>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45A"/>
    <w:rsid w:val="00881569"/>
    <w:rsid w:val="008815A1"/>
    <w:rsid w:val="00881786"/>
    <w:rsid w:val="00881841"/>
    <w:rsid w:val="008819D6"/>
    <w:rsid w:val="00881C6E"/>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36"/>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B63"/>
    <w:rsid w:val="00950C72"/>
    <w:rsid w:val="00950C91"/>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9B3"/>
    <w:rsid w:val="009D6C85"/>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2F6"/>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C10"/>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736"/>
    <w:rsid w:val="00BD07B0"/>
    <w:rsid w:val="00BD0800"/>
    <w:rsid w:val="00BD0BAE"/>
    <w:rsid w:val="00BD0CCD"/>
    <w:rsid w:val="00BD0CDD"/>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83"/>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AD1"/>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0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61A2"/>
    <w:rsid w:val="00C861AA"/>
    <w:rsid w:val="00C867FA"/>
    <w:rsid w:val="00C86CEF"/>
    <w:rsid w:val="00C86F3D"/>
    <w:rsid w:val="00C87012"/>
    <w:rsid w:val="00C871F7"/>
    <w:rsid w:val="00C8764F"/>
    <w:rsid w:val="00C87654"/>
    <w:rsid w:val="00C876A8"/>
    <w:rsid w:val="00C87CA8"/>
    <w:rsid w:val="00C87D67"/>
    <w:rsid w:val="00C87DE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CC"/>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3E50"/>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96D"/>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2F"/>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2F55"/>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B2D"/>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2CB"/>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97E30"/>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0F8"/>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BCC"/>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77C"/>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8A90C41"/>
    <w:rsid w:val="0A4225B3"/>
    <w:rsid w:val="13A10852"/>
    <w:rsid w:val="1560FB07"/>
    <w:rsid w:val="15AF0477"/>
    <w:rsid w:val="189C45C3"/>
    <w:rsid w:val="1D5D6F13"/>
    <w:rsid w:val="1E50EDE2"/>
    <w:rsid w:val="24294692"/>
    <w:rsid w:val="253C9758"/>
    <w:rsid w:val="27758812"/>
    <w:rsid w:val="2969444A"/>
    <w:rsid w:val="2C3C24F5"/>
    <w:rsid w:val="2DE3CEB5"/>
    <w:rsid w:val="3A92DAB1"/>
    <w:rsid w:val="3DF2732B"/>
    <w:rsid w:val="51E258D9"/>
    <w:rsid w:val="571FD346"/>
    <w:rsid w:val="5ACC277D"/>
    <w:rsid w:val="5E7310EA"/>
    <w:rsid w:val="65A94C81"/>
    <w:rsid w:val="7186D6C8"/>
    <w:rsid w:val="77EA3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758F6F1"/>
  <w15:chartTrackingRefBased/>
  <w15:docId w15:val="{5367E6E1-8899-4C51-848D-B36FB5E4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A8C"/>
    <w:pPr>
      <w:spacing w:before="120"/>
    </w:pPr>
    <w:rPr>
      <w:rFonts w:ascii="Times New Roman" w:eastAsiaTheme="minorEastAsia" w:hAnsi="Times New Roman" w:cstheme="minorBidi"/>
      <w:szCs w:val="22"/>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Heading3"/>
    <w:link w:val="Heading2Char"/>
    <w:qFormat/>
    <w:rsid w:val="00935A21"/>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style>
  <w:style w:type="paragraph" w:customStyle="1" w:styleId="EW">
    <w:name w:val="EW"/>
    <w:basedOn w:val="EX"/>
    <w:rsid w:val="00723F7C"/>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rPr>
      <w:rFonts w:eastAsia="MS Mincho"/>
    </w:rPr>
  </w:style>
  <w:style w:type="paragraph" w:styleId="BodyText2">
    <w:name w:val="Body Text 2"/>
    <w:basedOn w:val="Normal"/>
    <w:rsid w:val="00723F7C"/>
    <w:rPr>
      <w:rFonts w:eastAsia="MS Mincho"/>
      <w:color w:val="FFFF00"/>
      <w:lang w:eastAsia="ja-JP"/>
    </w:rPr>
  </w:style>
  <w:style w:type="paragraph" w:customStyle="1" w:styleId="00BodyText">
    <w:name w:val="00 BodyText"/>
    <w:basedOn w:val="Normal"/>
    <w:rsid w:val="00723F7C"/>
    <w:pPr>
      <w:spacing w:after="220"/>
    </w:pPr>
    <w:rPr>
      <w:rFonts w:ascii="Arial" w:hAnsi="Arial"/>
    </w:rPr>
  </w:style>
  <w:style w:type="paragraph" w:customStyle="1" w:styleId="11BodyText">
    <w:name w:val="11 BodyText"/>
    <w:basedOn w:val="Normal"/>
    <w:rsid w:val="00723F7C"/>
    <w:pPr>
      <w:spacing w:after="220"/>
      <w:ind w:left="1298"/>
    </w:pPr>
    <w:rPr>
      <w:rFonts w:ascii="Arial" w:hAnsi="Arial"/>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723F7C"/>
    <w:rPr>
      <w:rFonts w:ascii="Times New Roman" w:hAnsi="Times New Roman"/>
      <w:b/>
    </w:rPr>
  </w:style>
  <w:style w:type="paragraph" w:customStyle="1" w:styleId="Doc-text2">
    <w:name w:val="Doc-text2"/>
    <w:basedOn w:val="Normal"/>
    <w:link w:val="Doc-text2Char"/>
    <w:qFormat/>
    <w:rsid w:val="00723F7C"/>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cstheme="minorBidi"/>
      <w:sz w:val="22"/>
      <w:szCs w:val="24"/>
      <w:lang w:val="x-none"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sid w:val="00D47E3F"/>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cstheme="minorBidi"/>
      <w:i/>
      <w:sz w:val="16"/>
      <w:szCs w:val="24"/>
      <w:lang w:val="en-GB" w:eastAsia="en-GB"/>
    </w:rPr>
  </w:style>
  <w:style w:type="character" w:customStyle="1" w:styleId="TALCar">
    <w:name w:val="TAL Car"/>
    <w:link w:val="TAL"/>
    <w:rsid w:val="00340B5E"/>
    <w:rPr>
      <w:rFonts w:ascii="Arial" w:eastAsiaTheme="minorEastAsia" w:hAnsi="Arial" w:cstheme="minorBidi"/>
      <w:sz w:val="18"/>
      <w:szCs w:val="22"/>
      <w:lang w:val="x-none"/>
    </w:rPr>
  </w:style>
  <w:style w:type="paragraph" w:customStyle="1" w:styleId="EmailDiscussion">
    <w:name w:val="EmailDiscussion"/>
    <w:basedOn w:val="Normal"/>
    <w:next w:val="Doc-text2"/>
    <w:rsid w:val="00F86A73"/>
    <w:pPr>
      <w:numPr>
        <w:numId w:val="3"/>
      </w:numPr>
      <w:spacing w:before="40"/>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rPr>
  </w:style>
  <w:style w:type="paragraph" w:styleId="ListNumber5">
    <w:name w:val="List Number 5"/>
    <w:basedOn w:val="Normal"/>
    <w:rsid w:val="00DD1791"/>
    <w:pPr>
      <w:numPr>
        <w:numId w:val="4"/>
      </w:numPr>
      <w:tabs>
        <w:tab w:val="num" w:pos="1800"/>
      </w:tabs>
      <w:spacing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spacing w:before="60"/>
      <w:ind w:left="1259" w:hanging="1259"/>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cstheme="minorBidi"/>
      <w:noProof/>
      <w:sz w:val="22"/>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rPr>
      <w:rFonts w:eastAsiaTheme="minorEastAsia" w:cstheme="minorBidi"/>
      <w:sz w:val="22"/>
      <w:szCs w:val="22"/>
      <w:lang w:val="x-none"/>
    </w:rPr>
  </w:style>
  <w:style w:type="paragraph" w:customStyle="1" w:styleId="B7">
    <w:name w:val="B7"/>
    <w:basedOn w:val="B6"/>
    <w:link w:val="B7Char"/>
    <w:rsid w:val="00D07466"/>
    <w:pPr>
      <w:ind w:left="2269"/>
    </w:pPr>
    <w:rPr>
      <w:rFonts w:ascii="CG Times (WN)" w:hAnsi="CG Times (W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5"/>
      </w:numPr>
      <w:spacing w:after="0"/>
      <w:ind w:left="720" w:hanging="181"/>
    </w:pPr>
    <w:rPr>
      <w:lang w:val="en-GB"/>
    </w:rPr>
  </w:style>
  <w:style w:type="paragraph" w:customStyle="1" w:styleId="References">
    <w:name w:val="References"/>
    <w:basedOn w:val="Normal"/>
    <w:rsid w:val="001A1DB1"/>
    <w:pPr>
      <w:numPr>
        <w:numId w:val="6"/>
      </w:numPr>
      <w:jc w:val="both"/>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7"/>
      </w:numPr>
      <w:spacing w:after="120"/>
      <w:jc w:val="both"/>
    </w:pPr>
    <w:rPr>
      <w:lang w:val="en-GB"/>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eastAsiaTheme="minorEastAsia" w:hAnsi="SimSun" w:cstheme="minorBidi"/>
      <w:sz w:val="24"/>
      <w:szCs w:val="24"/>
      <w:lang w:val="x-none" w:eastAsia="x-none"/>
    </w:rPr>
  </w:style>
  <w:style w:type="paragraph" w:customStyle="1" w:styleId="Proposals">
    <w:name w:val="Proposals"/>
    <w:basedOn w:val="Normal"/>
    <w:next w:val="Normal"/>
    <w:link w:val="ProposalsChar"/>
    <w:rsid w:val="00C52741"/>
    <w:pPr>
      <w:spacing w:after="120"/>
      <w:outlineLvl w:val="8"/>
    </w:pPr>
    <w:rPr>
      <w:rFonts w:eastAsia="MS Mincho"/>
      <w:b/>
      <w:szCs w:val="24"/>
      <w:lang w:val="en-GB" w:eastAsia="en-GB"/>
    </w:rPr>
  </w:style>
  <w:style w:type="character" w:customStyle="1" w:styleId="ProposalsChar">
    <w:name w:val="Proposals Char"/>
    <w:link w:val="Proposals"/>
    <w:rsid w:val="00C52741"/>
    <w:rPr>
      <w:rFonts w:ascii="Times New Roman" w:eastAsia="MS Mincho" w:hAnsi="Times New Roman" w:cstheme="minorBidi"/>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82584"/>
    <w:rPr>
      <w:rFonts w:ascii="Calibri" w:eastAsia="Calibri" w:hAnsi="Calibri" w:cstheme="minorBidi"/>
      <w:sz w:val="22"/>
      <w:szCs w:val="22"/>
    </w:rPr>
  </w:style>
  <w:style w:type="paragraph" w:customStyle="1" w:styleId="NumberedList">
    <w:name w:val="Numbered List"/>
    <w:basedOn w:val="Normal"/>
    <w:rsid w:val="00CA02A1"/>
    <w:pPr>
      <w:numPr>
        <w:numId w:val="8"/>
      </w:numPr>
      <w:jc w:val="both"/>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35A21"/>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styleId="Subtitle">
    <w:name w:val="Subtitle"/>
    <w:basedOn w:val="Normal"/>
    <w:next w:val="Normal"/>
    <w:link w:val="SubtitleChar"/>
    <w:qFormat/>
    <w:rsid w:val="00111E70"/>
    <w:pPr>
      <w:spacing w:after="60"/>
      <w:jc w:val="center"/>
      <w:outlineLvl w:val="1"/>
    </w:pPr>
    <w:rPr>
      <w:rFonts w:ascii="Calibri Light" w:hAnsi="Calibri Light"/>
      <w:sz w:val="24"/>
      <w:szCs w:val="24"/>
    </w:rPr>
  </w:style>
  <w:style w:type="character" w:customStyle="1" w:styleId="SubtitleChar">
    <w:name w:val="Subtitle Char"/>
    <w:link w:val="Subtitle"/>
    <w:rsid w:val="00111E70"/>
    <w:rPr>
      <w:rFonts w:ascii="Calibri Light" w:hAnsi="Calibri Light"/>
      <w:sz w:val="24"/>
      <w:szCs w:val="24"/>
      <w:lang w:eastAsia="en-US"/>
    </w:rPr>
  </w:style>
  <w:style w:type="paragraph" w:customStyle="1" w:styleId="N4">
    <w:name w:val="N4"/>
    <w:basedOn w:val="Normal"/>
    <w:link w:val="N4Char"/>
    <w:qFormat/>
    <w:rsid w:val="008D6F38"/>
    <w:pPr>
      <w:ind w:left="1354"/>
    </w:pPr>
    <w:rPr>
      <w:rFonts w:ascii="Calibri" w:hAnsi="Calibri" w:cs="Calibri"/>
      <w:shd w:val="clear" w:color="auto" w:fill="FFFFFF"/>
      <w:lang w:eastAsia="ko-KR" w:bidi="hi-IN"/>
    </w:rPr>
  </w:style>
  <w:style w:type="character" w:customStyle="1" w:styleId="N4Char">
    <w:name w:val="N4 Char"/>
    <w:link w:val="N4"/>
    <w:rsid w:val="008D6F38"/>
    <w:rPr>
      <w:rFonts w:ascii="Calibri" w:eastAsiaTheme="minorEastAsia" w:hAnsi="Calibri" w:cs="Calibri"/>
      <w:sz w:val="22"/>
      <w:szCs w:val="22"/>
      <w:lang w:eastAsia="ko-KR" w:bidi="hi-IN"/>
    </w:rPr>
  </w:style>
  <w:style w:type="character" w:customStyle="1" w:styleId="fontstyle01">
    <w:name w:val="fontstyle01"/>
    <w:basedOn w:val="DefaultParagraphFont"/>
    <w:rsid w:val="006542A7"/>
    <w:rPr>
      <w:rFonts w:ascii="ArialMT" w:hAnsi="ArialMT" w:hint="default"/>
      <w:b w:val="0"/>
      <w:bCs w:val="0"/>
      <w:i w:val="0"/>
      <w:iCs w:val="0"/>
      <w:color w:val="000000"/>
      <w:sz w:val="18"/>
      <w:szCs w:val="18"/>
    </w:rPr>
  </w:style>
  <w:style w:type="character" w:styleId="UnresolvedMention">
    <w:name w:val="Unresolved Mention"/>
    <w:basedOn w:val="DefaultParagraphFont"/>
    <w:uiPriority w:val="99"/>
    <w:unhideWhenUsed/>
    <w:rsid w:val="00351BF4"/>
    <w:rPr>
      <w:color w:val="605E5C"/>
      <w:shd w:val="clear" w:color="auto" w:fill="E1DFDD"/>
    </w:rPr>
  </w:style>
  <w:style w:type="character" w:styleId="Mention">
    <w:name w:val="Mention"/>
    <w:basedOn w:val="DefaultParagraphFont"/>
    <w:uiPriority w:val="99"/>
    <w:unhideWhenUsed/>
    <w:rsid w:val="00351BF4"/>
    <w:rPr>
      <w:color w:val="2B579A"/>
      <w:shd w:val="clear" w:color="auto" w:fill="E1DFDD"/>
    </w:rPr>
  </w:style>
  <w:style w:type="paragraph" w:customStyle="1" w:styleId="ListParagraph3">
    <w:name w:val="List Paragraph3"/>
    <w:basedOn w:val="Normal"/>
    <w:rsid w:val="00394292"/>
    <w:pPr>
      <w:overflowPunct w:val="0"/>
      <w:autoSpaceDE w:val="0"/>
      <w:autoSpaceDN w:val="0"/>
      <w:adjustRightInd w:val="0"/>
      <w:spacing w:before="100" w:beforeAutospacing="1" w:after="180"/>
      <w:ind w:left="720"/>
      <w:contextualSpacing/>
      <w:textAlignment w:val="baseline"/>
    </w:pPr>
    <w:rPr>
      <w:rFonts w:eastAsia="SimSun" w:cs="Times New Roman"/>
      <w:sz w:val="24"/>
      <w:szCs w:val="24"/>
    </w:rPr>
  </w:style>
  <w:style w:type="character" w:styleId="Strong">
    <w:name w:val="Strong"/>
    <w:basedOn w:val="DefaultParagraphFont"/>
    <w:qFormat/>
    <w:rsid w:val="00C95549"/>
    <w:rPr>
      <w:b/>
      <w:bCs/>
    </w:rPr>
  </w:style>
  <w:style w:type="paragraph" w:customStyle="1" w:styleId="ProandOBs">
    <w:name w:val="Pro and OBs"/>
    <w:basedOn w:val="Normal"/>
    <w:next w:val="Normal"/>
    <w:qFormat/>
    <w:rsid w:val="00C95549"/>
    <w:pPr>
      <w:spacing w:after="120"/>
    </w:pPr>
    <w:rPr>
      <w:b/>
    </w:rPr>
  </w:style>
  <w:style w:type="paragraph" w:customStyle="1" w:styleId="proposaltext">
    <w:name w:val="proposal text"/>
    <w:basedOn w:val="Normal"/>
    <w:qFormat/>
    <w:rsid w:val="00613B62"/>
    <w:pPr>
      <w:overflowPunct w:val="0"/>
      <w:autoSpaceDE w:val="0"/>
      <w:autoSpaceDN w:val="0"/>
      <w:adjustRightInd w:val="0"/>
      <w:spacing w:before="0" w:after="180"/>
      <w:textAlignment w:val="baseline"/>
    </w:pPr>
    <w:rPr>
      <w:rFonts w:eastAsia="SimSu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06628699">
      <w:bodyDiv w:val="1"/>
      <w:marLeft w:val="0"/>
      <w:marRight w:val="0"/>
      <w:marTop w:val="0"/>
      <w:marBottom w:val="0"/>
      <w:divBdr>
        <w:top w:val="none" w:sz="0" w:space="0" w:color="auto"/>
        <w:left w:val="none" w:sz="0" w:space="0" w:color="auto"/>
        <w:bottom w:val="none" w:sz="0" w:space="0" w:color="auto"/>
        <w:right w:val="none" w:sz="0" w:space="0" w:color="auto"/>
      </w:divBdr>
      <w:divsChild>
        <w:div w:id="1056582876">
          <w:marLeft w:val="0"/>
          <w:marRight w:val="0"/>
          <w:marTop w:val="0"/>
          <w:marBottom w:val="0"/>
          <w:divBdr>
            <w:top w:val="none" w:sz="0" w:space="0" w:color="auto"/>
            <w:left w:val="none" w:sz="0" w:space="0" w:color="auto"/>
            <w:bottom w:val="none" w:sz="0" w:space="0" w:color="auto"/>
            <w:right w:val="none" w:sz="0" w:space="0" w:color="auto"/>
          </w:divBdr>
        </w:div>
        <w:div w:id="1186754264">
          <w:marLeft w:val="0"/>
          <w:marRight w:val="0"/>
          <w:marTop w:val="0"/>
          <w:marBottom w:val="0"/>
          <w:divBdr>
            <w:top w:val="none" w:sz="0" w:space="0" w:color="auto"/>
            <w:left w:val="none" w:sz="0" w:space="0" w:color="auto"/>
            <w:bottom w:val="none" w:sz="0" w:space="0" w:color="auto"/>
            <w:right w:val="none" w:sz="0" w:space="0" w:color="auto"/>
          </w:divBdr>
        </w:div>
        <w:div w:id="1823043562">
          <w:marLeft w:val="0"/>
          <w:marRight w:val="0"/>
          <w:marTop w:val="0"/>
          <w:marBottom w:val="0"/>
          <w:divBdr>
            <w:top w:val="none" w:sz="0" w:space="0" w:color="auto"/>
            <w:left w:val="none" w:sz="0" w:space="0" w:color="auto"/>
            <w:bottom w:val="none" w:sz="0" w:space="0" w:color="auto"/>
            <w:right w:val="none" w:sz="0" w:space="0" w:color="auto"/>
          </w:divBdr>
        </w:div>
        <w:div w:id="2001302325">
          <w:marLeft w:val="0"/>
          <w:marRight w:val="0"/>
          <w:marTop w:val="0"/>
          <w:marBottom w:val="0"/>
          <w:divBdr>
            <w:top w:val="none" w:sz="0" w:space="0" w:color="auto"/>
            <w:left w:val="none" w:sz="0" w:space="0" w:color="auto"/>
            <w:bottom w:val="none" w:sz="0" w:space="0" w:color="auto"/>
            <w:right w:val="none" w:sz="0" w:space="0" w:color="auto"/>
          </w:divBdr>
        </w:div>
        <w:div w:id="2012489243">
          <w:marLeft w:val="0"/>
          <w:marRight w:val="0"/>
          <w:marTop w:val="0"/>
          <w:marBottom w:val="0"/>
          <w:divBdr>
            <w:top w:val="none" w:sz="0" w:space="0" w:color="auto"/>
            <w:left w:val="none" w:sz="0" w:space="0" w:color="auto"/>
            <w:bottom w:val="none" w:sz="0" w:space="0" w:color="auto"/>
            <w:right w:val="none" w:sz="0" w:space="0" w:color="auto"/>
          </w:divBdr>
        </w:div>
      </w:divsChild>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2202649">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2264138">
      <w:bodyDiv w:val="1"/>
      <w:marLeft w:val="0"/>
      <w:marRight w:val="0"/>
      <w:marTop w:val="0"/>
      <w:marBottom w:val="0"/>
      <w:divBdr>
        <w:top w:val="none" w:sz="0" w:space="0" w:color="auto"/>
        <w:left w:val="none" w:sz="0" w:space="0" w:color="auto"/>
        <w:bottom w:val="none" w:sz="0" w:space="0" w:color="auto"/>
        <w:right w:val="none" w:sz="0" w:space="0" w:color="auto"/>
      </w:divBdr>
      <w:divsChild>
        <w:div w:id="190458929">
          <w:marLeft w:val="0"/>
          <w:marRight w:val="0"/>
          <w:marTop w:val="0"/>
          <w:marBottom w:val="0"/>
          <w:divBdr>
            <w:top w:val="none" w:sz="0" w:space="0" w:color="auto"/>
            <w:left w:val="none" w:sz="0" w:space="0" w:color="auto"/>
            <w:bottom w:val="none" w:sz="0" w:space="0" w:color="auto"/>
            <w:right w:val="none" w:sz="0" w:space="0" w:color="auto"/>
          </w:divBdr>
        </w:div>
        <w:div w:id="742946775">
          <w:marLeft w:val="0"/>
          <w:marRight w:val="0"/>
          <w:marTop w:val="0"/>
          <w:marBottom w:val="0"/>
          <w:divBdr>
            <w:top w:val="none" w:sz="0" w:space="0" w:color="auto"/>
            <w:left w:val="none" w:sz="0" w:space="0" w:color="auto"/>
            <w:bottom w:val="none" w:sz="0" w:space="0" w:color="auto"/>
            <w:right w:val="none" w:sz="0" w:space="0" w:color="auto"/>
          </w:divBdr>
        </w:div>
        <w:div w:id="1217468222">
          <w:marLeft w:val="0"/>
          <w:marRight w:val="0"/>
          <w:marTop w:val="0"/>
          <w:marBottom w:val="0"/>
          <w:divBdr>
            <w:top w:val="none" w:sz="0" w:space="0" w:color="auto"/>
            <w:left w:val="none" w:sz="0" w:space="0" w:color="auto"/>
            <w:bottom w:val="none" w:sz="0" w:space="0" w:color="auto"/>
            <w:right w:val="none" w:sz="0" w:space="0" w:color="auto"/>
          </w:divBdr>
        </w:div>
        <w:div w:id="1790009558">
          <w:marLeft w:val="0"/>
          <w:marRight w:val="0"/>
          <w:marTop w:val="0"/>
          <w:marBottom w:val="0"/>
          <w:divBdr>
            <w:top w:val="none" w:sz="0" w:space="0" w:color="auto"/>
            <w:left w:val="none" w:sz="0" w:space="0" w:color="auto"/>
            <w:bottom w:val="none" w:sz="0" w:space="0" w:color="auto"/>
            <w:right w:val="none" w:sz="0" w:space="0" w:color="auto"/>
          </w:divBdr>
        </w:div>
        <w:div w:id="1867669201">
          <w:marLeft w:val="0"/>
          <w:marRight w:val="0"/>
          <w:marTop w:val="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51218045">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1730911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42422613">
      <w:bodyDiv w:val="1"/>
      <w:marLeft w:val="0"/>
      <w:marRight w:val="0"/>
      <w:marTop w:val="0"/>
      <w:marBottom w:val="0"/>
      <w:divBdr>
        <w:top w:val="none" w:sz="0" w:space="0" w:color="auto"/>
        <w:left w:val="none" w:sz="0" w:space="0" w:color="auto"/>
        <w:bottom w:val="none" w:sz="0" w:space="0" w:color="auto"/>
        <w:right w:val="none" w:sz="0" w:space="0" w:color="auto"/>
      </w:divBdr>
      <w:divsChild>
        <w:div w:id="367875542">
          <w:marLeft w:val="0"/>
          <w:marRight w:val="0"/>
          <w:marTop w:val="0"/>
          <w:marBottom w:val="0"/>
          <w:divBdr>
            <w:top w:val="none" w:sz="0" w:space="0" w:color="auto"/>
            <w:left w:val="none" w:sz="0" w:space="0" w:color="auto"/>
            <w:bottom w:val="none" w:sz="0" w:space="0" w:color="auto"/>
            <w:right w:val="none" w:sz="0" w:space="0" w:color="auto"/>
          </w:divBdr>
        </w:div>
        <w:div w:id="692725593">
          <w:marLeft w:val="0"/>
          <w:marRight w:val="0"/>
          <w:marTop w:val="0"/>
          <w:marBottom w:val="0"/>
          <w:divBdr>
            <w:top w:val="none" w:sz="0" w:space="0" w:color="auto"/>
            <w:left w:val="none" w:sz="0" w:space="0" w:color="auto"/>
            <w:bottom w:val="none" w:sz="0" w:space="0" w:color="auto"/>
            <w:right w:val="none" w:sz="0" w:space="0" w:color="auto"/>
          </w:divBdr>
        </w:div>
        <w:div w:id="800660165">
          <w:marLeft w:val="0"/>
          <w:marRight w:val="0"/>
          <w:marTop w:val="0"/>
          <w:marBottom w:val="0"/>
          <w:divBdr>
            <w:top w:val="none" w:sz="0" w:space="0" w:color="auto"/>
            <w:left w:val="none" w:sz="0" w:space="0" w:color="auto"/>
            <w:bottom w:val="none" w:sz="0" w:space="0" w:color="auto"/>
            <w:right w:val="none" w:sz="0" w:space="0" w:color="auto"/>
          </w:divBdr>
        </w:div>
        <w:div w:id="955454453">
          <w:marLeft w:val="0"/>
          <w:marRight w:val="0"/>
          <w:marTop w:val="0"/>
          <w:marBottom w:val="0"/>
          <w:divBdr>
            <w:top w:val="none" w:sz="0" w:space="0" w:color="auto"/>
            <w:left w:val="none" w:sz="0" w:space="0" w:color="auto"/>
            <w:bottom w:val="none" w:sz="0" w:space="0" w:color="auto"/>
            <w:right w:val="none" w:sz="0" w:space="0" w:color="auto"/>
          </w:divBdr>
        </w:div>
        <w:div w:id="1339573849">
          <w:marLeft w:val="0"/>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099564356">
      <w:bodyDiv w:val="1"/>
      <w:marLeft w:val="0"/>
      <w:marRight w:val="0"/>
      <w:marTop w:val="0"/>
      <w:marBottom w:val="0"/>
      <w:divBdr>
        <w:top w:val="none" w:sz="0" w:space="0" w:color="auto"/>
        <w:left w:val="none" w:sz="0" w:space="0" w:color="auto"/>
        <w:bottom w:val="none" w:sz="0" w:space="0" w:color="auto"/>
        <w:right w:val="none" w:sz="0" w:space="0" w:color="auto"/>
      </w:divBdr>
      <w:divsChild>
        <w:div w:id="262760879">
          <w:marLeft w:val="0"/>
          <w:marRight w:val="0"/>
          <w:marTop w:val="0"/>
          <w:marBottom w:val="0"/>
          <w:divBdr>
            <w:top w:val="none" w:sz="0" w:space="0" w:color="auto"/>
            <w:left w:val="none" w:sz="0" w:space="0" w:color="auto"/>
            <w:bottom w:val="none" w:sz="0" w:space="0" w:color="auto"/>
            <w:right w:val="none" w:sz="0" w:space="0" w:color="auto"/>
          </w:divBdr>
        </w:div>
        <w:div w:id="374162609">
          <w:marLeft w:val="0"/>
          <w:marRight w:val="0"/>
          <w:marTop w:val="0"/>
          <w:marBottom w:val="0"/>
          <w:divBdr>
            <w:top w:val="none" w:sz="0" w:space="0" w:color="auto"/>
            <w:left w:val="none" w:sz="0" w:space="0" w:color="auto"/>
            <w:bottom w:val="none" w:sz="0" w:space="0" w:color="auto"/>
            <w:right w:val="none" w:sz="0" w:space="0" w:color="auto"/>
          </w:divBdr>
        </w:div>
        <w:div w:id="595284756">
          <w:marLeft w:val="0"/>
          <w:marRight w:val="0"/>
          <w:marTop w:val="0"/>
          <w:marBottom w:val="0"/>
          <w:divBdr>
            <w:top w:val="none" w:sz="0" w:space="0" w:color="auto"/>
            <w:left w:val="none" w:sz="0" w:space="0" w:color="auto"/>
            <w:bottom w:val="none" w:sz="0" w:space="0" w:color="auto"/>
            <w:right w:val="none" w:sz="0" w:space="0" w:color="auto"/>
          </w:divBdr>
        </w:div>
        <w:div w:id="773479411">
          <w:marLeft w:val="0"/>
          <w:marRight w:val="0"/>
          <w:marTop w:val="0"/>
          <w:marBottom w:val="0"/>
          <w:divBdr>
            <w:top w:val="none" w:sz="0" w:space="0" w:color="auto"/>
            <w:left w:val="none" w:sz="0" w:space="0" w:color="auto"/>
            <w:bottom w:val="none" w:sz="0" w:space="0" w:color="auto"/>
            <w:right w:val="none" w:sz="0" w:space="0" w:color="auto"/>
          </w:divBdr>
        </w:div>
        <w:div w:id="1725635534">
          <w:marLeft w:val="0"/>
          <w:marRight w:val="0"/>
          <w:marTop w:val="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04509895">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97706236">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85087176">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26580909">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Props1.xml><?xml version="1.0" encoding="utf-8"?>
<ds:datastoreItem xmlns:ds="http://schemas.openxmlformats.org/officeDocument/2006/customXml" ds:itemID="{0666BFDB-F165-4A9C-AC02-FB8896D378E5}">
  <ds:schemaRefs>
    <ds:schemaRef ds:uri="http://schemas.openxmlformats.org/officeDocument/2006/bibliography"/>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FA53861C-6AAD-4A1B-A61D-306E5C457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2</Pages>
  <Words>917</Words>
  <Characters>4923</Characters>
  <Application>Microsoft Office Word</Application>
  <DocSecurity>0</DocSecurity>
  <Lines>41</Lines>
  <Paragraphs>11</Paragraphs>
  <ScaleCrop>false</ScaleCrop>
  <Company>Nokia &amp; NSN</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cp:lastModifiedBy>
  <cp:revision>10</cp:revision>
  <cp:lastPrinted>2004-04-16T01:17:00Z</cp:lastPrinted>
  <dcterms:created xsi:type="dcterms:W3CDTF">2023-02-17T04:48:00Z</dcterms:created>
  <dcterms:modified xsi:type="dcterms:W3CDTF">2023-02-17T05:02:00Z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